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9F2E26">
      <w:pPr>
        <w:jc w:val="right"/>
      </w:pPr>
      <w:r w:rsidRPr="009C3EA7">
        <w:t>УТВЕРЖДАЮ</w:t>
      </w:r>
    </w:p>
    <w:p w:rsidR="00580DE8" w:rsidRPr="009C3EA7" w:rsidRDefault="00580DE8" w:rsidP="009F2E26">
      <w:pPr>
        <w:jc w:val="right"/>
      </w:pPr>
      <w:r w:rsidRPr="009C3EA7">
        <w:t>Глава Администрации</w:t>
      </w:r>
    </w:p>
    <w:p w:rsidR="00580DE8" w:rsidRPr="00AB5B39" w:rsidRDefault="00580DE8" w:rsidP="009F2E26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9F2E26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9F2E26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375920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9F2E26">
      <w:pPr>
        <w:spacing w:line="360" w:lineRule="auto"/>
        <w:jc w:val="center"/>
        <w:rPr>
          <w:rFonts w:cs="Times New Roman"/>
          <w:noProof/>
          <w:szCs w:val="28"/>
        </w:rPr>
      </w:pPr>
    </w:p>
    <w:p w:rsidR="00580DE8" w:rsidRPr="00AB5B39" w:rsidRDefault="0086002C" w:rsidP="009F2E26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972A34">
        <w:rPr>
          <w:rFonts w:eastAsia="Times New Roman" w:cs="Times New Roman"/>
          <w:b/>
          <w:bCs/>
          <w:sz w:val="36"/>
          <w:szCs w:val="36"/>
        </w:rPr>
        <w:t>Майминское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580DE8" w:rsidRPr="009C3EA7" w:rsidRDefault="00580DE8" w:rsidP="009F2E26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580DE8" w:rsidRPr="00AB5B39" w:rsidRDefault="00580DE8" w:rsidP="009F2E26">
      <w:pPr>
        <w:jc w:val="right"/>
        <w:rPr>
          <w:rFonts w:cs="Times New Roman"/>
          <w:szCs w:val="28"/>
        </w:rPr>
      </w:pPr>
    </w:p>
    <w:p w:rsidR="001A22E5" w:rsidRDefault="00580DE8" w:rsidP="009F2E26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580DE8" w:rsidRPr="00AB5B39" w:rsidRDefault="00580DE8" w:rsidP="009F2E26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9F2E26" w:rsidRDefault="009F2E26">
      <w:pPr>
        <w:spacing w:after="200"/>
        <w:jc w:val="left"/>
        <w:rPr>
          <w:rFonts w:eastAsia="Times New Roman" w:cs="Times New Roman"/>
          <w:b/>
          <w:bCs/>
          <w:szCs w:val="28"/>
        </w:rPr>
      </w:pPr>
      <w:r>
        <w:br w:type="page"/>
      </w:r>
    </w:p>
    <w:p w:rsidR="0049548F" w:rsidRPr="00AB5B39" w:rsidRDefault="0014755D" w:rsidP="009F2E26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9F2E26" w:rsidRDefault="00747CE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594240" w:history="1">
        <w:r w:rsidR="009F2E26" w:rsidRPr="00B566D9">
          <w:rPr>
            <w:rStyle w:val="a6"/>
          </w:rPr>
          <w:t>Введение</w:t>
        </w:r>
        <w:r w:rsidR="009F2E26">
          <w:rPr>
            <w:webHidden/>
          </w:rPr>
          <w:tab/>
        </w:r>
        <w:r>
          <w:rPr>
            <w:webHidden/>
          </w:rPr>
          <w:fldChar w:fldCharType="begin"/>
        </w:r>
        <w:r w:rsidR="009F2E26">
          <w:rPr>
            <w:webHidden/>
          </w:rPr>
          <w:instrText xml:space="preserve"> PAGEREF _Toc406594240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6DF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F2E26" w:rsidRDefault="00747CE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94241" w:history="1">
        <w:r w:rsidR="009F2E26" w:rsidRPr="00B566D9">
          <w:rPr>
            <w:rStyle w:val="a6"/>
          </w:rPr>
          <w:t>Глава 1. Краткое описание</w:t>
        </w:r>
        <w:r w:rsidR="009F2E26">
          <w:rPr>
            <w:webHidden/>
          </w:rPr>
          <w:tab/>
        </w:r>
        <w:r>
          <w:rPr>
            <w:webHidden/>
          </w:rPr>
          <w:fldChar w:fldCharType="begin"/>
        </w:r>
        <w:r w:rsidR="009F2E26">
          <w:rPr>
            <w:webHidden/>
          </w:rPr>
          <w:instrText xml:space="preserve"> PAGEREF _Toc406594241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6DF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F2E26" w:rsidRDefault="00747CE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94242" w:history="1">
        <w:r w:rsidR="009F2E26" w:rsidRPr="00B566D9">
          <w:rPr>
            <w:rStyle w:val="a6"/>
          </w:rPr>
          <w:t>Глава 2. Схема водоснабжения МО «Майминское сельское поселение»</w:t>
        </w:r>
        <w:r w:rsidR="009F2E26">
          <w:rPr>
            <w:webHidden/>
          </w:rPr>
          <w:tab/>
        </w:r>
        <w:r>
          <w:rPr>
            <w:webHidden/>
          </w:rPr>
          <w:fldChar w:fldCharType="begin"/>
        </w:r>
        <w:r w:rsidR="009F2E26">
          <w:rPr>
            <w:webHidden/>
          </w:rPr>
          <w:instrText xml:space="preserve"> PAGEREF _Toc406594242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6DF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3" w:history="1">
        <w:r w:rsidR="009F2E26" w:rsidRPr="00B566D9">
          <w:rPr>
            <w:rStyle w:val="a6"/>
            <w:noProof/>
          </w:rPr>
          <w:t>2.1. Технико-экономическое состояние централизованных систем водоснабжения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4" w:history="1">
        <w:r w:rsidR="009F2E26" w:rsidRPr="00B566D9">
          <w:rPr>
            <w:rStyle w:val="a6"/>
            <w:noProof/>
          </w:rPr>
          <w:t>2.1.1. Описание системы и структуры водоснабжения МО «Майминское сельское поселение» и деление территории МО «Майминское сельское поселение» на эксплуатационные зоны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5" w:history="1">
        <w:r w:rsidR="009F2E26" w:rsidRPr="00B566D9">
          <w:rPr>
            <w:rStyle w:val="a6"/>
            <w:noProof/>
          </w:rPr>
          <w:t>2.1.2. Описание территорий МО «Майминское сельское поселение», не охваченных централизованными системами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6" w:history="1">
        <w:r w:rsidR="009F2E26" w:rsidRPr="00B566D9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7" w:history="1">
        <w:r w:rsidR="009F2E26" w:rsidRPr="00B566D9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8" w:history="1">
        <w:r w:rsidR="009F2E26" w:rsidRPr="00B566D9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49" w:history="1">
        <w:r w:rsidR="009F2E26" w:rsidRPr="00B566D9">
          <w:rPr>
            <w:rStyle w:val="a6"/>
            <w:noProof/>
          </w:rPr>
          <w:t>2.2.  Направления развития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0" w:history="1">
        <w:r w:rsidR="009F2E26" w:rsidRPr="00B566D9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1" w:history="1">
        <w:r w:rsidR="009F2E26" w:rsidRPr="00B566D9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2" w:history="1">
        <w:r w:rsidR="009F2E26" w:rsidRPr="00B566D9">
          <w:rPr>
            <w:rStyle w:val="a6"/>
            <w:noProof/>
          </w:rPr>
          <w:t>2.3. Баланс водоснабжения и потребления питьевой воды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3" w:history="1">
        <w:r w:rsidR="009F2E26" w:rsidRPr="00B566D9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4" w:history="1">
        <w:r w:rsidR="009F2E26" w:rsidRPr="00B566D9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5" w:history="1">
        <w:r w:rsidR="009F2E26" w:rsidRPr="00B566D9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9F2E26" w:rsidRPr="00B566D9">
          <w:rPr>
            <w:rStyle w:val="a6"/>
            <w:noProof/>
          </w:rPr>
          <w:lastRenderedPageBreak/>
          <w:t>юридических лиц и другие нужды МО «Майминское сельское поселение»  (пожаротушение, полив и др.)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6" w:history="1">
        <w:r w:rsidR="009F2E26" w:rsidRPr="00B566D9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7" w:history="1">
        <w:r w:rsidR="009F2E26" w:rsidRPr="00B566D9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8" w:history="1">
        <w:r w:rsidR="009F2E26" w:rsidRPr="00B566D9">
          <w:rPr>
            <w:rStyle w:val="a6"/>
            <w:noProof/>
          </w:rPr>
          <w:t>2.3.6. Анализ резервов и дефицитов производственных мощностей системы водоснабжения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59" w:history="1">
        <w:r w:rsidR="009F2E26" w:rsidRPr="00B566D9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«Майминское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0" w:history="1">
        <w:r w:rsidR="009F2E26" w:rsidRPr="00B566D9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1" w:history="1">
        <w:r w:rsidR="009F2E26" w:rsidRPr="00B566D9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2" w:history="1">
        <w:r w:rsidR="009F2E26" w:rsidRPr="00B566D9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3" w:history="1">
        <w:r w:rsidR="009F2E26" w:rsidRPr="00B566D9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4" w:history="1">
        <w:r w:rsidR="009F2E26" w:rsidRPr="00B566D9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5" w:history="1">
        <w:r w:rsidR="009F2E26" w:rsidRPr="00B566D9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6" w:history="1">
        <w:r w:rsidR="009F2E26" w:rsidRPr="00B566D9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7" w:history="1">
        <w:r w:rsidR="009F2E26" w:rsidRPr="00B566D9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8" w:history="1">
        <w:r w:rsidR="009F2E26" w:rsidRPr="00B566D9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69" w:history="1">
        <w:r w:rsidR="009F2E26" w:rsidRPr="00B566D9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0" w:history="1">
        <w:r w:rsidR="009F2E26" w:rsidRPr="00B566D9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1" w:history="1">
        <w:r w:rsidR="009F2E26" w:rsidRPr="00B566D9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2" w:history="1">
        <w:r w:rsidR="009F2E26" w:rsidRPr="00B566D9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3" w:history="1">
        <w:r w:rsidR="009F2E26" w:rsidRPr="00B566D9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="009F2E26" w:rsidRPr="00B566D9">
          <w:rPr>
            <w:rStyle w:val="a6"/>
            <w:iCs/>
            <w:noProof/>
          </w:rPr>
          <w:t xml:space="preserve">Майминское </w:t>
        </w:r>
        <w:r w:rsidR="009F2E26" w:rsidRPr="00B566D9">
          <w:rPr>
            <w:rStyle w:val="a6"/>
            <w:noProof/>
          </w:rPr>
          <w:t>сельское поселение» и их обоснование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4" w:history="1">
        <w:r w:rsidR="009F2E26" w:rsidRPr="00B566D9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5" w:history="1">
        <w:r w:rsidR="009F2E26" w:rsidRPr="00B566D9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6" w:history="1">
        <w:r w:rsidR="009F2E26" w:rsidRPr="00B566D9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7" w:history="1">
        <w:r w:rsidR="009F2E26" w:rsidRPr="00B566D9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8" w:history="1">
        <w:r w:rsidR="009F2E26" w:rsidRPr="00B566D9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79" w:history="1">
        <w:r w:rsidR="009F2E26" w:rsidRPr="00B566D9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0" w:history="1">
        <w:r w:rsidR="009F2E26" w:rsidRPr="00B566D9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1" w:history="1">
        <w:r w:rsidR="009F2E26" w:rsidRPr="00B566D9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2" w:history="1">
        <w:r w:rsidR="009F2E26" w:rsidRPr="00B566D9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94283" w:history="1">
        <w:r w:rsidR="009F2E26" w:rsidRPr="00B566D9">
          <w:rPr>
            <w:rStyle w:val="a6"/>
          </w:rPr>
          <w:t>Глава 3. Схема Водоотведения МО «Майминское сельское поселение»</w:t>
        </w:r>
        <w:r w:rsidR="009F2E26">
          <w:rPr>
            <w:webHidden/>
          </w:rPr>
          <w:tab/>
        </w:r>
        <w:r>
          <w:rPr>
            <w:webHidden/>
          </w:rPr>
          <w:fldChar w:fldCharType="begin"/>
        </w:r>
        <w:r w:rsidR="009F2E26">
          <w:rPr>
            <w:webHidden/>
          </w:rPr>
          <w:instrText xml:space="preserve"> PAGEREF _Toc406594283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6DF7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4" w:history="1">
        <w:r w:rsidR="009F2E26" w:rsidRPr="00B566D9">
          <w:rPr>
            <w:rStyle w:val="a6"/>
            <w:noProof/>
          </w:rPr>
          <w:t>3.1. Существующее положение в сфере водоотведения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5" w:history="1">
        <w:r w:rsidR="009F2E26" w:rsidRPr="00B566D9">
          <w:rPr>
            <w:rStyle w:val="a6"/>
            <w:noProof/>
          </w:rPr>
          <w:t>3.1.1. Описание структуры системы сбора, очистки и отведения сточных вод на территории МО «Майминское сельское поселение» и деление территории МО «Майминское сельское поселение» на эксплуатационные зоны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6" w:history="1">
        <w:r w:rsidR="009F2E26" w:rsidRPr="00B566D9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7" w:history="1">
        <w:r w:rsidR="009F2E26" w:rsidRPr="00B566D9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8" w:history="1">
        <w:r w:rsidR="009F2E26" w:rsidRPr="00B566D9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89" w:history="1">
        <w:r w:rsidR="009F2E26" w:rsidRPr="00B566D9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0" w:history="1">
        <w:r w:rsidR="009F2E26" w:rsidRPr="00B566D9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1" w:history="1">
        <w:r w:rsidR="009F2E26" w:rsidRPr="00B566D9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2" w:history="1">
        <w:r w:rsidR="009F2E26" w:rsidRPr="00B566D9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3" w:history="1">
        <w:r w:rsidR="009F2E26" w:rsidRPr="00B566D9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4" w:history="1">
        <w:r w:rsidR="009F2E26" w:rsidRPr="00B566D9">
          <w:rPr>
            <w:rStyle w:val="a6"/>
            <w:noProof/>
          </w:rPr>
          <w:t>3.2. Балансы сточных вод в системе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5" w:history="1">
        <w:r w:rsidR="009F2E26" w:rsidRPr="00B566D9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6" w:history="1">
        <w:r w:rsidR="009F2E26" w:rsidRPr="00B566D9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7" w:history="1">
        <w:r w:rsidR="009F2E26" w:rsidRPr="00B566D9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8" w:history="1">
        <w:r w:rsidR="009F2E26" w:rsidRPr="00B566D9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«Майминское сельское поселение» с выделением зон дефицитов и резервов производственных мощностей.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299" w:history="1">
        <w:r w:rsidR="009F2E26" w:rsidRPr="00B566D9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«Майминское сельское поселение»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0" w:history="1">
        <w:r w:rsidR="009F2E26" w:rsidRPr="00B566D9">
          <w:rPr>
            <w:rStyle w:val="a6"/>
            <w:noProof/>
          </w:rPr>
          <w:t>3.3. Прогноз объема сточных вод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1" w:history="1">
        <w:r w:rsidR="009F2E26" w:rsidRPr="00B566D9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2" w:history="1">
        <w:r w:rsidR="009F2E26" w:rsidRPr="00B566D9">
          <w:rPr>
            <w:rStyle w:val="a6"/>
            <w:noProof/>
          </w:rPr>
          <w:t>3.3.2. Описание структуры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3" w:history="1">
        <w:r w:rsidR="009F2E26" w:rsidRPr="00B566D9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4" w:history="1">
        <w:r w:rsidR="009F2E26" w:rsidRPr="00B566D9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5" w:history="1">
        <w:r w:rsidR="009F2E26" w:rsidRPr="00B566D9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6" w:history="1">
        <w:r w:rsidR="009F2E26" w:rsidRPr="00B566D9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7" w:history="1">
        <w:r w:rsidR="009F2E26" w:rsidRPr="00B566D9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8" w:history="1">
        <w:r w:rsidR="009F2E26" w:rsidRPr="00B566D9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09" w:history="1">
        <w:r w:rsidR="009F2E26" w:rsidRPr="00B566D9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0" w:history="1">
        <w:r w:rsidR="009F2E26" w:rsidRPr="00B566D9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1" w:history="1">
        <w:r w:rsidR="009F2E26" w:rsidRPr="00B566D9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2" w:history="1">
        <w:r w:rsidR="009F2E26" w:rsidRPr="00B566D9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="009F2E26" w:rsidRPr="00B566D9">
          <w:rPr>
            <w:rStyle w:val="a6"/>
            <w:iCs/>
            <w:noProof/>
          </w:rPr>
          <w:t xml:space="preserve">Майминское </w:t>
        </w:r>
        <w:r w:rsidR="009F2E26" w:rsidRPr="00B566D9">
          <w:rPr>
            <w:rStyle w:val="a6"/>
            <w:noProof/>
          </w:rPr>
          <w:t>сельское поселение», расположения намечаемых площадок под строительство сооружений водоотведения и их обоснование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3" w:history="1">
        <w:r w:rsidR="009F2E26" w:rsidRPr="00B566D9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4" w:history="1">
        <w:r w:rsidR="009F2E26" w:rsidRPr="00B566D9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5" w:history="1">
        <w:r w:rsidR="009F2E26" w:rsidRPr="00B566D9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6" w:history="1">
        <w:r w:rsidR="009F2E26" w:rsidRPr="00B566D9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7" w:history="1">
        <w:r w:rsidR="009F2E26" w:rsidRPr="00B566D9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8" w:history="1">
        <w:r w:rsidR="009F2E26" w:rsidRPr="00B566D9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19" w:history="1">
        <w:r w:rsidR="009F2E26" w:rsidRPr="00B566D9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20" w:history="1">
        <w:r w:rsidR="009F2E26" w:rsidRPr="00B566D9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9F2E26" w:rsidRDefault="00747CE7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94321" w:history="1">
        <w:r w:rsidR="009F2E26" w:rsidRPr="00B566D9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9F2E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F2E26">
          <w:rPr>
            <w:noProof/>
            <w:webHidden/>
          </w:rPr>
          <w:instrText xml:space="preserve"> PAGEREF _Toc406594321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DF7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747CE7" w:rsidP="009F2E26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9F2E2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594240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9F2E26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972A34">
        <w:rPr>
          <w:rFonts w:eastAsia="Times New Roman" w:cs="Times New Roman"/>
          <w:bCs/>
          <w:szCs w:val="28"/>
        </w:rPr>
        <w:t>Ма</w:t>
      </w:r>
      <w:r w:rsidR="00972A34">
        <w:rPr>
          <w:rFonts w:eastAsia="Times New Roman" w:cs="Times New Roman"/>
          <w:bCs/>
          <w:szCs w:val="28"/>
        </w:rPr>
        <w:t>й</w:t>
      </w:r>
      <w:r w:rsidR="00972A34">
        <w:rPr>
          <w:rFonts w:eastAsia="Times New Roman" w:cs="Times New Roman"/>
          <w:bCs/>
          <w:szCs w:val="28"/>
        </w:rPr>
        <w:t>минское</w:t>
      </w:r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основании следующих документов: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9F2E26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972A34" w:rsidRPr="00972A34">
        <w:rPr>
          <w:rFonts w:eastAsia="Times New Roman" w:cs="Times New Roman"/>
          <w:bCs/>
          <w:szCs w:val="28"/>
        </w:rPr>
        <w:t xml:space="preserve">Майминское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9F2E26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9F2E26">
      <w:pPr>
        <w:ind w:firstLine="567"/>
      </w:pPr>
      <w:r w:rsidRPr="009C3EA7">
        <w:t>1) Водоснабжение: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9F2E26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насосные станции.</w:t>
      </w:r>
    </w:p>
    <w:p w:rsidR="00580DE8" w:rsidRPr="009C3EA7" w:rsidRDefault="00580DE8" w:rsidP="009F2E26">
      <w:pPr>
        <w:ind w:firstLine="426"/>
      </w:pPr>
      <w:r w:rsidRPr="009C3EA7">
        <w:t>2) Водоотведение: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Default="00580DE8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</w:t>
      </w:r>
      <w:r w:rsidR="00972A34">
        <w:rPr>
          <w:rFonts w:cs="Times New Roman"/>
          <w:szCs w:val="28"/>
        </w:rPr>
        <w:t>истные сооружения (далее – БОС);</w:t>
      </w:r>
    </w:p>
    <w:p w:rsidR="00972A34" w:rsidRDefault="00972A34" w:rsidP="009F2E26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канализационные</w:t>
      </w:r>
      <w:r w:rsidRPr="00972A34">
        <w:rPr>
          <w:rFonts w:cs="Times New Roman"/>
          <w:szCs w:val="28"/>
        </w:rPr>
        <w:t xml:space="preserve"> очистные сооружения (далее – </w:t>
      </w:r>
      <w:r>
        <w:rPr>
          <w:rFonts w:cs="Times New Roman"/>
          <w:szCs w:val="28"/>
        </w:rPr>
        <w:t>К</w:t>
      </w:r>
      <w:r w:rsidR="0084020A">
        <w:rPr>
          <w:rFonts w:cs="Times New Roman"/>
          <w:szCs w:val="28"/>
        </w:rPr>
        <w:t>ОС);</w:t>
      </w:r>
    </w:p>
    <w:p w:rsidR="0084020A" w:rsidRPr="0084020A" w:rsidRDefault="0084020A" w:rsidP="0084020A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локальные</w:t>
      </w:r>
      <w:r w:rsidRPr="0084020A">
        <w:rPr>
          <w:rFonts w:cs="Times New Roman"/>
          <w:szCs w:val="28"/>
        </w:rPr>
        <w:t xml:space="preserve"> оч</w:t>
      </w:r>
      <w:r>
        <w:rPr>
          <w:rFonts w:cs="Times New Roman"/>
          <w:szCs w:val="28"/>
        </w:rPr>
        <w:t>истные сооружения (далее – БОС).</w:t>
      </w:r>
    </w:p>
    <w:p w:rsidR="0084020A" w:rsidRDefault="0084020A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580DE8" w:rsidRPr="009C3EA7" w:rsidRDefault="00580DE8" w:rsidP="009F2E26">
      <w:pPr>
        <w:spacing w:after="200"/>
        <w:jc w:val="center"/>
        <w:rPr>
          <w:b/>
        </w:rPr>
      </w:pPr>
      <w:r w:rsidRPr="009C3EA7">
        <w:rPr>
          <w:b/>
        </w:rPr>
        <w:lastRenderedPageBreak/>
        <w:t>Паспорт схемы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A952F3" w:rsidRPr="00A952F3">
        <w:rPr>
          <w:rFonts w:eastAsia="Times New Roman" w:cs="Times New Roman"/>
          <w:bCs/>
          <w:szCs w:val="28"/>
        </w:rPr>
        <w:t xml:space="preserve">Майминское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9F2E26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9F2E26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9F2E2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lastRenderedPageBreak/>
        <w:t>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9F2E26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9F2E2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9F2E26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9F2E26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9F2E26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9F2E26" w:rsidRPr="00AB5B39" w:rsidRDefault="009F2E26" w:rsidP="009F2E26">
      <w:pPr>
        <w:ind w:firstLine="567"/>
        <w:rPr>
          <w:rFonts w:cs="Times New Roman"/>
          <w:b/>
          <w:szCs w:val="28"/>
        </w:rPr>
      </w:pPr>
      <w:r w:rsidRPr="0024235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Майма</w:t>
      </w:r>
    </w:p>
    <w:p w:rsidR="009F2E26" w:rsidRPr="004E3E12" w:rsidRDefault="009F2E26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9F2E26" w:rsidRPr="003A526C" w:rsidRDefault="00C65FE8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2E26"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 w:rsidR="009F2E26">
        <w:rPr>
          <w:rFonts w:cs="Times New Roman"/>
          <w:szCs w:val="28"/>
        </w:rPr>
        <w:t xml:space="preserve"> </w:t>
      </w:r>
      <w:r w:rsidR="009F2E26" w:rsidRPr="00170481">
        <w:rPr>
          <w:rFonts w:cs="Times New Roman"/>
          <w:szCs w:val="28"/>
        </w:rPr>
        <w:t xml:space="preserve">с. </w:t>
      </w:r>
      <w:r w:rsidR="009F2E26">
        <w:rPr>
          <w:rFonts w:cs="Times New Roman"/>
          <w:bCs/>
          <w:iCs/>
          <w:szCs w:val="28"/>
        </w:rPr>
        <w:t>Майма</w:t>
      </w:r>
      <w:r w:rsidR="009F2E26" w:rsidRPr="00CA245D">
        <w:rPr>
          <w:rFonts w:cs="Times New Roman"/>
          <w:bCs/>
          <w:iCs/>
          <w:szCs w:val="28"/>
        </w:rPr>
        <w:t xml:space="preserve"> </w:t>
      </w:r>
      <w:r w:rsidR="009F2E26">
        <w:rPr>
          <w:rFonts w:cs="Times New Roman"/>
          <w:szCs w:val="28"/>
        </w:rPr>
        <w:t>(9 шт.)</w:t>
      </w:r>
    </w:p>
    <w:p w:rsidR="009F2E26" w:rsidRPr="003A526C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58353C">
        <w:rPr>
          <w:rFonts w:cs="Times New Roman"/>
          <w:bCs/>
          <w:iCs/>
          <w:szCs w:val="28"/>
        </w:rPr>
        <w:t>Майма</w:t>
      </w:r>
    </w:p>
    <w:p w:rsid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58353C">
        <w:rPr>
          <w:rFonts w:cs="Times New Roman"/>
          <w:bCs/>
          <w:iCs/>
          <w:szCs w:val="28"/>
        </w:rPr>
        <w:t xml:space="preserve">Майма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Поэтапная замена ветхих водопроводных сетей с. </w:t>
      </w:r>
      <w:r w:rsidRPr="0058353C">
        <w:rPr>
          <w:rFonts w:cs="Times New Roman"/>
          <w:bCs/>
          <w:iCs/>
          <w:szCs w:val="28"/>
        </w:rPr>
        <w:t xml:space="preserve">Майма </w:t>
      </w:r>
      <w:r>
        <w:rPr>
          <w:rFonts w:cs="Times New Roman"/>
          <w:szCs w:val="28"/>
        </w:rPr>
        <w:t xml:space="preserve">(15,6 км) </w:t>
      </w:r>
    </w:p>
    <w:p w:rsidR="009F2E26" w:rsidRP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с. </w:t>
      </w:r>
      <w:r w:rsidRPr="009F2E26">
        <w:rPr>
          <w:rFonts w:cs="Times New Roman"/>
          <w:bCs/>
          <w:iCs/>
          <w:szCs w:val="28"/>
        </w:rPr>
        <w:t xml:space="preserve">Майма </w:t>
      </w:r>
      <w:r w:rsidRPr="009F2E26">
        <w:rPr>
          <w:rFonts w:cs="Times New Roman"/>
          <w:szCs w:val="28"/>
        </w:rPr>
        <w:t>(60 км)</w:t>
      </w:r>
    </w:p>
    <w:p w:rsidR="009F2E26" w:rsidRP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Строительство КОС с. </w:t>
      </w:r>
      <w:r w:rsidRPr="009F2E26">
        <w:rPr>
          <w:rFonts w:cs="Times New Roman"/>
          <w:bCs/>
          <w:iCs/>
          <w:szCs w:val="28"/>
        </w:rPr>
        <w:t xml:space="preserve">Майма </w:t>
      </w:r>
      <w:r w:rsidRPr="009F2E26">
        <w:rPr>
          <w:rFonts w:cs="Times New Roman"/>
          <w:szCs w:val="28"/>
        </w:rPr>
        <w:t>мощностью 5000 м</w:t>
      </w:r>
      <w:r w:rsidRPr="009F2E26">
        <w:rPr>
          <w:rFonts w:cs="Times New Roman"/>
          <w:szCs w:val="28"/>
          <w:vertAlign w:val="superscript"/>
        </w:rPr>
        <w:t>3</w:t>
      </w:r>
      <w:r w:rsidRPr="009F2E26">
        <w:rPr>
          <w:rFonts w:cs="Times New Roman"/>
          <w:szCs w:val="28"/>
        </w:rPr>
        <w:t>/сут (1 шт.)</w:t>
      </w:r>
    </w:p>
    <w:p w:rsidR="009F2E26" w:rsidRPr="004E3E12" w:rsidRDefault="009F2E26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58353C">
        <w:rPr>
          <w:rFonts w:cs="Times New Roman"/>
          <w:bCs/>
          <w:iCs/>
          <w:szCs w:val="28"/>
        </w:rPr>
        <w:t xml:space="preserve">Майма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Pr="0058353C">
        <w:rPr>
          <w:rFonts w:cs="Times New Roman"/>
          <w:bCs/>
          <w:iCs/>
          <w:szCs w:val="28"/>
        </w:rPr>
        <w:t xml:space="preserve">Майма </w:t>
      </w:r>
      <w:r w:rsidRPr="0058353C">
        <w:rPr>
          <w:rFonts w:cs="Times New Roman"/>
          <w:szCs w:val="28"/>
        </w:rPr>
        <w:t xml:space="preserve">(15,6 км) </w:t>
      </w:r>
    </w:p>
    <w:p w:rsidR="009F2E26" w:rsidRPr="009F2E26" w:rsidRDefault="009F2E2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с. </w:t>
      </w:r>
      <w:r w:rsidRPr="009F2E26">
        <w:rPr>
          <w:rFonts w:cs="Times New Roman"/>
          <w:bCs/>
          <w:iCs/>
          <w:szCs w:val="28"/>
        </w:rPr>
        <w:t xml:space="preserve">Майма </w:t>
      </w:r>
      <w:r w:rsidRPr="009F2E26">
        <w:rPr>
          <w:rFonts w:cs="Times New Roman"/>
          <w:szCs w:val="28"/>
        </w:rPr>
        <w:t>(60 км)</w:t>
      </w:r>
    </w:p>
    <w:p w:rsidR="009F2E26" w:rsidRPr="00FA4CE5" w:rsidRDefault="009F2E26" w:rsidP="009F2E26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Подгорное</w:t>
      </w:r>
    </w:p>
    <w:p w:rsidR="009F2E26" w:rsidRPr="00FA4CE5" w:rsidRDefault="009F2E26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lastRenderedPageBreak/>
        <w:t>На первый этап 2014-2020 год:</w:t>
      </w:r>
    </w:p>
    <w:p w:rsidR="009F2E26" w:rsidRPr="00FA4CE5" w:rsidRDefault="00C65FE8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2E26"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="009F2E26" w:rsidRPr="00FA4CE5">
        <w:rPr>
          <w:rFonts w:cs="Times New Roman"/>
          <w:bCs/>
          <w:iCs/>
          <w:szCs w:val="28"/>
        </w:rPr>
        <w:t xml:space="preserve">Подгорное </w:t>
      </w:r>
      <w:r w:rsidR="009F2E26" w:rsidRPr="00FA4CE5">
        <w:rPr>
          <w:rFonts w:cs="Times New Roman"/>
          <w:szCs w:val="28"/>
        </w:rPr>
        <w:t>(</w:t>
      </w:r>
      <w:r w:rsidR="009F2E26">
        <w:rPr>
          <w:rFonts w:cs="Times New Roman"/>
          <w:szCs w:val="28"/>
        </w:rPr>
        <w:t>2</w:t>
      </w:r>
      <w:r w:rsidR="009F2E26" w:rsidRPr="00FA4CE5">
        <w:rPr>
          <w:rFonts w:cs="Times New Roman"/>
          <w:szCs w:val="28"/>
        </w:rPr>
        <w:t xml:space="preserve"> шт.)</w:t>
      </w:r>
    </w:p>
    <w:p w:rsidR="009F2E26" w:rsidRPr="00FA4CE5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FA4CE5">
        <w:rPr>
          <w:rFonts w:cs="Times New Roman"/>
          <w:bCs/>
          <w:iCs/>
          <w:szCs w:val="28"/>
        </w:rPr>
        <w:t>Подгорное</w:t>
      </w:r>
    </w:p>
    <w:p w:rsidR="009F2E26" w:rsidRPr="00FA4CE5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FA4CE5">
        <w:rPr>
          <w:rFonts w:cs="Times New Roman"/>
          <w:bCs/>
          <w:iCs/>
          <w:szCs w:val="28"/>
        </w:rPr>
        <w:t xml:space="preserve">Подгорное </w:t>
      </w:r>
      <w:r w:rsidRPr="00FA4CE5">
        <w:rPr>
          <w:rFonts w:cs="Times New Roman"/>
          <w:szCs w:val="28"/>
        </w:rPr>
        <w:t>(1 км)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Pr="00FA4CE5">
        <w:rPr>
          <w:rFonts w:cs="Times New Roman"/>
          <w:szCs w:val="28"/>
        </w:rPr>
        <w:t xml:space="preserve"> ветхих водопроводных сетей с. </w:t>
      </w:r>
      <w:r w:rsidRPr="00FA4CE5">
        <w:rPr>
          <w:rFonts w:cs="Times New Roman"/>
          <w:bCs/>
          <w:iCs/>
          <w:szCs w:val="28"/>
        </w:rPr>
        <w:t xml:space="preserve">Подгорное </w:t>
      </w:r>
      <w:r w:rsidRPr="00FA4CE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2,1</w:t>
      </w:r>
      <w:r w:rsidRPr="00FA4CE5">
        <w:rPr>
          <w:rFonts w:cs="Times New Roman"/>
          <w:szCs w:val="28"/>
        </w:rPr>
        <w:t xml:space="preserve"> км) 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с. </w:t>
      </w:r>
      <w:r w:rsidRPr="009F2E26">
        <w:rPr>
          <w:rFonts w:cs="Times New Roman"/>
          <w:bCs/>
          <w:iCs/>
          <w:szCs w:val="28"/>
        </w:rPr>
        <w:t xml:space="preserve">Подгорное </w:t>
      </w:r>
      <w:r w:rsidRPr="009F2E26">
        <w:rPr>
          <w:rFonts w:cs="Times New Roman"/>
          <w:szCs w:val="28"/>
        </w:rPr>
        <w:t>(6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Строительство ЛОС с. </w:t>
      </w:r>
      <w:r w:rsidRPr="009F2E26">
        <w:rPr>
          <w:rFonts w:cs="Times New Roman"/>
          <w:bCs/>
          <w:iCs/>
          <w:szCs w:val="28"/>
        </w:rPr>
        <w:t xml:space="preserve">Подгорное </w:t>
      </w:r>
      <w:r w:rsidRPr="009F2E26">
        <w:rPr>
          <w:rFonts w:cs="Times New Roman"/>
          <w:szCs w:val="28"/>
        </w:rPr>
        <w:t>мощностью 150 м</w:t>
      </w:r>
      <w:r w:rsidRPr="009F2E26">
        <w:rPr>
          <w:rFonts w:cs="Times New Roman"/>
          <w:szCs w:val="28"/>
          <w:vertAlign w:val="superscript"/>
        </w:rPr>
        <w:t>3</w:t>
      </w:r>
      <w:r w:rsidRPr="009F2E26">
        <w:rPr>
          <w:rFonts w:cs="Times New Roman"/>
          <w:szCs w:val="28"/>
        </w:rPr>
        <w:t>/сут (1 шт.)</w:t>
      </w:r>
    </w:p>
    <w:p w:rsidR="009F2E26" w:rsidRPr="00FA4CE5" w:rsidRDefault="009F2E26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FA4CE5">
        <w:rPr>
          <w:rFonts w:cs="Times New Roman"/>
          <w:bCs/>
          <w:iCs/>
          <w:szCs w:val="28"/>
        </w:rPr>
        <w:t xml:space="preserve">Подгорное </w:t>
      </w:r>
      <w:r w:rsidRPr="00FA4CE5">
        <w:rPr>
          <w:rFonts w:cs="Times New Roman"/>
          <w:szCs w:val="28"/>
        </w:rPr>
        <w:t>(1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с. </w:t>
      </w:r>
      <w:r w:rsidRPr="009F2E26">
        <w:rPr>
          <w:rFonts w:cs="Times New Roman"/>
          <w:bCs/>
          <w:iCs/>
          <w:szCs w:val="28"/>
        </w:rPr>
        <w:t xml:space="preserve">Подгорное </w:t>
      </w:r>
      <w:r w:rsidRPr="009F2E26">
        <w:rPr>
          <w:rFonts w:cs="Times New Roman"/>
          <w:szCs w:val="28"/>
        </w:rPr>
        <w:t>(6 км)</w:t>
      </w:r>
    </w:p>
    <w:p w:rsidR="009F2E26" w:rsidRPr="00660C09" w:rsidRDefault="009F2E26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660C09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bCs/>
          <w:iCs/>
          <w:szCs w:val="28"/>
        </w:rPr>
        <w:t>Дубровка</w:t>
      </w:r>
    </w:p>
    <w:p w:rsidR="009F2E26" w:rsidRPr="00660C09" w:rsidRDefault="009F2E26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9F2E26" w:rsidRPr="00660C09" w:rsidRDefault="00C65FE8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2E26"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 w:rsidR="009F2E26">
        <w:rPr>
          <w:rFonts w:cs="Times New Roman"/>
          <w:szCs w:val="28"/>
        </w:rPr>
        <w:t>п</w:t>
      </w:r>
      <w:r w:rsidR="009F2E26" w:rsidRPr="00660C09">
        <w:rPr>
          <w:rFonts w:cs="Times New Roman"/>
          <w:szCs w:val="28"/>
        </w:rPr>
        <w:t xml:space="preserve">. </w:t>
      </w:r>
      <w:r w:rsidR="009F2E26" w:rsidRPr="00F553F1">
        <w:rPr>
          <w:rFonts w:cs="Times New Roman"/>
          <w:bCs/>
          <w:iCs/>
          <w:szCs w:val="28"/>
        </w:rPr>
        <w:t xml:space="preserve">Дубровка </w:t>
      </w:r>
      <w:r w:rsidR="009F2E26" w:rsidRPr="00660C09">
        <w:rPr>
          <w:rFonts w:cs="Times New Roman"/>
          <w:szCs w:val="28"/>
        </w:rPr>
        <w:t>(</w:t>
      </w:r>
      <w:r w:rsidR="009F2E26">
        <w:rPr>
          <w:rFonts w:cs="Times New Roman"/>
          <w:szCs w:val="28"/>
        </w:rPr>
        <w:t>1</w:t>
      </w:r>
      <w:r w:rsidR="009F2E26" w:rsidRPr="00660C09">
        <w:rPr>
          <w:rFonts w:cs="Times New Roman"/>
          <w:szCs w:val="28"/>
        </w:rPr>
        <w:t xml:space="preserve"> шт.)</w:t>
      </w:r>
    </w:p>
    <w:p w:rsidR="009F2E26" w:rsidRPr="00F553F1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п. </w:t>
      </w:r>
      <w:r w:rsidRPr="00F553F1">
        <w:rPr>
          <w:rFonts w:cs="Times New Roman"/>
          <w:bCs/>
          <w:iCs/>
          <w:szCs w:val="28"/>
        </w:rPr>
        <w:t xml:space="preserve">Дубровка </w:t>
      </w:r>
    </w:p>
    <w:p w:rsidR="009F2E26" w:rsidRPr="00F553F1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Поэтапное строительство новых водопроводных сетей п. </w:t>
      </w:r>
      <w:r w:rsidRPr="00F553F1">
        <w:rPr>
          <w:rFonts w:cs="Times New Roman"/>
          <w:bCs/>
          <w:iCs/>
          <w:szCs w:val="28"/>
        </w:rPr>
        <w:t xml:space="preserve">Дубровка </w:t>
      </w:r>
      <w:r w:rsidRPr="00F553F1">
        <w:rPr>
          <w:rFonts w:cs="Times New Roman"/>
          <w:szCs w:val="28"/>
        </w:rPr>
        <w:t>(1 км)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 w:rsidRPr="00F553F1">
        <w:rPr>
          <w:rFonts w:cs="Times New Roman"/>
          <w:szCs w:val="28"/>
        </w:rPr>
        <w:t xml:space="preserve">п. </w:t>
      </w:r>
      <w:r w:rsidRPr="00F553F1">
        <w:rPr>
          <w:rFonts w:cs="Times New Roman"/>
          <w:bCs/>
          <w:iCs/>
          <w:szCs w:val="28"/>
        </w:rPr>
        <w:t xml:space="preserve">Дубровка </w:t>
      </w:r>
      <w:r w:rsidRPr="00660C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0,4</w:t>
      </w:r>
      <w:r w:rsidRPr="00660C09">
        <w:rPr>
          <w:rFonts w:cs="Times New Roman"/>
          <w:szCs w:val="28"/>
        </w:rPr>
        <w:t xml:space="preserve"> км) 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п. </w:t>
      </w:r>
      <w:r w:rsidRPr="009F2E26">
        <w:rPr>
          <w:rFonts w:cs="Times New Roman"/>
          <w:bCs/>
          <w:iCs/>
          <w:szCs w:val="28"/>
        </w:rPr>
        <w:t xml:space="preserve">Дубровка </w:t>
      </w:r>
      <w:r w:rsidRPr="009F2E26">
        <w:rPr>
          <w:rFonts w:cs="Times New Roman"/>
          <w:szCs w:val="28"/>
        </w:rPr>
        <w:t>(1,5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Строительство ЛОС п. </w:t>
      </w:r>
      <w:r w:rsidRPr="009F2E26">
        <w:rPr>
          <w:rFonts w:cs="Times New Roman"/>
          <w:bCs/>
          <w:iCs/>
          <w:szCs w:val="28"/>
        </w:rPr>
        <w:t xml:space="preserve">Дубровка </w:t>
      </w:r>
      <w:r w:rsidRPr="009F2E26">
        <w:rPr>
          <w:rFonts w:cs="Times New Roman"/>
          <w:szCs w:val="28"/>
        </w:rPr>
        <w:t>мощностью 30 м</w:t>
      </w:r>
      <w:r w:rsidRPr="009F2E26">
        <w:rPr>
          <w:rFonts w:cs="Times New Roman"/>
          <w:szCs w:val="28"/>
          <w:vertAlign w:val="superscript"/>
        </w:rPr>
        <w:t>3</w:t>
      </w:r>
      <w:r w:rsidRPr="009F2E26">
        <w:rPr>
          <w:rFonts w:cs="Times New Roman"/>
          <w:szCs w:val="28"/>
        </w:rPr>
        <w:t>/сут (1 шт.)</w:t>
      </w:r>
    </w:p>
    <w:p w:rsidR="009F2E26" w:rsidRPr="00660C09" w:rsidRDefault="009F2E26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Поэтапное строительство новых водопроводных сетей </w:t>
      </w:r>
      <w:r w:rsidRPr="00F553F1">
        <w:rPr>
          <w:rFonts w:cs="Times New Roman"/>
          <w:szCs w:val="28"/>
        </w:rPr>
        <w:t xml:space="preserve">п. </w:t>
      </w:r>
      <w:r w:rsidRPr="00F553F1">
        <w:rPr>
          <w:rFonts w:cs="Times New Roman"/>
          <w:bCs/>
          <w:iCs/>
          <w:szCs w:val="28"/>
        </w:rPr>
        <w:t xml:space="preserve">Дубровка </w:t>
      </w:r>
      <w:r w:rsidRPr="00660C09">
        <w:rPr>
          <w:rFonts w:cs="Times New Roman"/>
          <w:szCs w:val="28"/>
        </w:rPr>
        <w:t>(1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п. </w:t>
      </w:r>
      <w:r w:rsidRPr="009F2E26">
        <w:rPr>
          <w:rFonts w:cs="Times New Roman"/>
          <w:bCs/>
          <w:iCs/>
          <w:szCs w:val="28"/>
        </w:rPr>
        <w:t xml:space="preserve">Дубровка </w:t>
      </w:r>
      <w:r w:rsidRPr="009F2E26">
        <w:rPr>
          <w:rFonts w:cs="Times New Roman"/>
          <w:szCs w:val="28"/>
        </w:rPr>
        <w:t>(1,5 км)</w:t>
      </w:r>
    </w:p>
    <w:p w:rsidR="009F2E26" w:rsidRPr="00B834E1" w:rsidRDefault="009F2E26" w:rsidP="009F2E26">
      <w:pPr>
        <w:ind w:firstLine="567"/>
        <w:rPr>
          <w:rFonts w:cs="Times New Roman"/>
          <w:b/>
          <w:szCs w:val="28"/>
        </w:rPr>
      </w:pPr>
      <w:r w:rsidRPr="00B834E1">
        <w:rPr>
          <w:rFonts w:cs="Times New Roman"/>
          <w:b/>
          <w:szCs w:val="28"/>
        </w:rPr>
        <w:t xml:space="preserve">п. </w:t>
      </w:r>
      <w:r>
        <w:rPr>
          <w:rFonts w:cs="Times New Roman"/>
          <w:b/>
          <w:bCs/>
          <w:iCs/>
          <w:szCs w:val="28"/>
        </w:rPr>
        <w:t>Карлушка</w:t>
      </w:r>
    </w:p>
    <w:p w:rsidR="009F2E26" w:rsidRPr="00B834E1" w:rsidRDefault="009F2E26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первый этап 2014-2020 год:</w:t>
      </w:r>
    </w:p>
    <w:p w:rsidR="009F2E26" w:rsidRPr="00B834E1" w:rsidRDefault="00C65FE8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F2E26" w:rsidRPr="00B834E1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п. </w:t>
      </w:r>
      <w:r w:rsidR="009F2E26">
        <w:rPr>
          <w:rFonts w:cs="Times New Roman"/>
          <w:bCs/>
          <w:iCs/>
          <w:szCs w:val="28"/>
        </w:rPr>
        <w:t>Карлушка</w:t>
      </w:r>
      <w:r w:rsidR="009F2E26" w:rsidRPr="00B834E1">
        <w:rPr>
          <w:rFonts w:cs="Times New Roman"/>
          <w:bCs/>
          <w:iCs/>
          <w:szCs w:val="28"/>
        </w:rPr>
        <w:t xml:space="preserve"> </w:t>
      </w:r>
      <w:r w:rsidR="009F2E26" w:rsidRPr="00B834E1">
        <w:rPr>
          <w:rFonts w:cs="Times New Roman"/>
          <w:szCs w:val="28"/>
        </w:rPr>
        <w:t>(1 шт.)</w:t>
      </w:r>
    </w:p>
    <w:p w:rsidR="009F2E26" w:rsidRPr="00B834E1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Создание системы диспетчеризации и автоматического управления п. </w:t>
      </w:r>
      <w:r w:rsidRPr="00B834E1">
        <w:rPr>
          <w:rFonts w:cs="Times New Roman"/>
          <w:bCs/>
          <w:iCs/>
          <w:szCs w:val="28"/>
        </w:rPr>
        <w:t>Карлушка</w:t>
      </w:r>
    </w:p>
    <w:p w:rsidR="009F2E26" w:rsidRPr="00B834E1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lastRenderedPageBreak/>
        <w:t xml:space="preserve">Поэтапное строительство новых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(1 км)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Поэтапная замена ветхих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(0,</w:t>
      </w:r>
      <w:r>
        <w:rPr>
          <w:rFonts w:cs="Times New Roman"/>
          <w:szCs w:val="28"/>
        </w:rPr>
        <w:t>5</w:t>
      </w:r>
      <w:r w:rsidRPr="00B834E1">
        <w:rPr>
          <w:rFonts w:cs="Times New Roman"/>
          <w:szCs w:val="28"/>
        </w:rPr>
        <w:t xml:space="preserve"> км) 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п. </w:t>
      </w:r>
      <w:r w:rsidRPr="009F2E26">
        <w:rPr>
          <w:rFonts w:cs="Times New Roman"/>
          <w:bCs/>
          <w:iCs/>
          <w:szCs w:val="28"/>
        </w:rPr>
        <w:t xml:space="preserve">Карлушка </w:t>
      </w:r>
      <w:r w:rsidRPr="009F2E26">
        <w:rPr>
          <w:rFonts w:cs="Times New Roman"/>
          <w:szCs w:val="28"/>
        </w:rPr>
        <w:t>(1,5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Строительство ЛОС п. </w:t>
      </w:r>
      <w:r w:rsidRPr="009F2E26">
        <w:rPr>
          <w:rFonts w:cs="Times New Roman"/>
          <w:bCs/>
          <w:iCs/>
          <w:szCs w:val="28"/>
        </w:rPr>
        <w:t xml:space="preserve">Карлушка </w:t>
      </w:r>
      <w:r w:rsidRPr="009F2E26">
        <w:rPr>
          <w:rFonts w:cs="Times New Roman"/>
          <w:szCs w:val="28"/>
        </w:rPr>
        <w:t>мощностью 100 м</w:t>
      </w:r>
      <w:r w:rsidRPr="009F2E26">
        <w:rPr>
          <w:rFonts w:cs="Times New Roman"/>
          <w:szCs w:val="28"/>
          <w:vertAlign w:val="superscript"/>
        </w:rPr>
        <w:t>3</w:t>
      </w:r>
      <w:r w:rsidRPr="009F2E26">
        <w:rPr>
          <w:rFonts w:cs="Times New Roman"/>
          <w:szCs w:val="28"/>
        </w:rPr>
        <w:t>/сут (1 шт.)</w:t>
      </w:r>
    </w:p>
    <w:p w:rsidR="009F2E26" w:rsidRPr="00B834E1" w:rsidRDefault="009F2E26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второй этап 2021-2024 год:</w:t>
      </w:r>
    </w:p>
    <w:p w:rsid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(1 км)</w:t>
      </w:r>
    </w:p>
    <w:p w:rsidR="009F2E26" w:rsidRPr="009F2E26" w:rsidRDefault="009F2E2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9F2E26">
        <w:rPr>
          <w:rFonts w:cs="Times New Roman"/>
          <w:szCs w:val="28"/>
        </w:rPr>
        <w:t xml:space="preserve">Поэтапное строительство сетей водоотведения п. </w:t>
      </w:r>
      <w:r w:rsidRPr="009F2E26">
        <w:rPr>
          <w:rFonts w:cs="Times New Roman"/>
          <w:bCs/>
          <w:iCs/>
          <w:szCs w:val="28"/>
        </w:rPr>
        <w:t xml:space="preserve">Карлушка </w:t>
      </w:r>
      <w:r w:rsidRPr="009F2E26">
        <w:rPr>
          <w:rFonts w:cs="Times New Roman"/>
          <w:szCs w:val="28"/>
        </w:rPr>
        <w:t>(1,5 км)</w:t>
      </w:r>
    </w:p>
    <w:p w:rsidR="0049548F" w:rsidRPr="009C3EA7" w:rsidRDefault="001F1187" w:rsidP="009F2E26">
      <w:pPr>
        <w:ind w:firstLine="567"/>
        <w:rPr>
          <w:b/>
        </w:rPr>
      </w:pPr>
      <w:r w:rsidRPr="009C3EA7">
        <w:rPr>
          <w:b/>
        </w:rPr>
        <w:t>Ожидаемые результаты от реализации мероприятий схемы: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A952F3" w:rsidRPr="00A952F3">
        <w:rPr>
          <w:rFonts w:eastAsia="Times New Roman" w:cs="Times New Roman"/>
          <w:bCs/>
          <w:szCs w:val="28"/>
        </w:rPr>
        <w:t xml:space="preserve">Майминское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9F2E2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A952F3" w:rsidRPr="00A952F3">
        <w:rPr>
          <w:rFonts w:eastAsia="Times New Roman" w:cs="Times New Roman"/>
          <w:bCs/>
          <w:szCs w:val="28"/>
        </w:rPr>
        <w:t xml:space="preserve">Майминское </w:t>
      </w:r>
      <w:r w:rsidR="00D9711B" w:rsidRPr="00D9711B">
        <w:rPr>
          <w:rFonts w:eastAsia="Times New Roman" w:cs="Times New Roman"/>
          <w:bCs/>
          <w:szCs w:val="28"/>
        </w:rPr>
        <w:t>сельское п</w:t>
      </w:r>
      <w:r w:rsidR="00D9711B" w:rsidRPr="00D9711B">
        <w:rPr>
          <w:rFonts w:eastAsia="Times New Roman" w:cs="Times New Roman"/>
          <w:bCs/>
          <w:szCs w:val="28"/>
        </w:rPr>
        <w:t>о</w:t>
      </w:r>
      <w:r w:rsidR="00D9711B" w:rsidRPr="00D9711B">
        <w:rPr>
          <w:rFonts w:eastAsia="Times New Roman" w:cs="Times New Roman"/>
          <w:bCs/>
          <w:szCs w:val="28"/>
        </w:rPr>
        <w:t>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594241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горам.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рия Майминского района относится к Северо-Восточной Алтайской ландшафтной провинции.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>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9F2E26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lastRenderedPageBreak/>
        <w:t>Крутизна склонов составляет 6-12o в окрестностях г. Горно-Алтайска, 12-20o - в верховьях бассейна реки Майма и 3-6o - по долине реки Катунь и ее притокам. Вершины гор, как правило, сглаженные, округлые, имеют мягкие очертания, а склоны их облесены.</w:t>
      </w:r>
    </w:p>
    <w:p w:rsidR="003E029E" w:rsidRDefault="003E029E" w:rsidP="009F2E26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A952F3" w:rsidRPr="00A952F3">
        <w:rPr>
          <w:b/>
          <w:bCs/>
        </w:rPr>
        <w:t xml:space="preserve">Майминское </w:t>
      </w:r>
      <w:r w:rsidRPr="003E029E">
        <w:rPr>
          <w:b/>
        </w:rPr>
        <w:t>сельское поселение Майми</w:t>
      </w:r>
      <w:r w:rsidRPr="003E029E">
        <w:rPr>
          <w:b/>
        </w:rPr>
        <w:t>н</w:t>
      </w:r>
      <w:r w:rsidRPr="003E029E">
        <w:rPr>
          <w:b/>
        </w:rPr>
        <w:t>ского района Республики Алта</w:t>
      </w:r>
      <w:r>
        <w:rPr>
          <w:b/>
        </w:rPr>
        <w:t>й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>Майминское муниципальное образование образовано 13 октября 2005 года, расположено в северо-западной части Республики Алтай и входит в состав Ма</w:t>
      </w:r>
      <w:r w:rsidRPr="00572709">
        <w:rPr>
          <w:rFonts w:cs="Times New Roman"/>
          <w:bCs/>
          <w:szCs w:val="28"/>
        </w:rPr>
        <w:t>й</w:t>
      </w:r>
      <w:r w:rsidRPr="00572709">
        <w:rPr>
          <w:rFonts w:cs="Times New Roman"/>
          <w:bCs/>
          <w:szCs w:val="28"/>
        </w:rPr>
        <w:t>минского района. Село Майма, как районный центр основан в 1953 году. Рассто</w:t>
      </w:r>
      <w:r w:rsidRPr="00572709">
        <w:rPr>
          <w:rFonts w:cs="Times New Roman"/>
          <w:bCs/>
          <w:szCs w:val="28"/>
        </w:rPr>
        <w:t>я</w:t>
      </w:r>
      <w:r w:rsidRPr="00572709">
        <w:rPr>
          <w:rFonts w:cs="Times New Roman"/>
          <w:bCs/>
          <w:szCs w:val="28"/>
        </w:rPr>
        <w:t>ние до республиканского центра 10 км, до железнодорожной станции г. Бийск – 97 км. Его территория составляет 159 кв. км, что составляет 1,3% от общей пл</w:t>
      </w:r>
      <w:r w:rsidRPr="00572709">
        <w:rPr>
          <w:rFonts w:cs="Times New Roman"/>
          <w:bCs/>
          <w:szCs w:val="28"/>
        </w:rPr>
        <w:t>о</w:t>
      </w:r>
      <w:r w:rsidRPr="00572709">
        <w:rPr>
          <w:rFonts w:cs="Times New Roman"/>
          <w:bCs/>
          <w:szCs w:val="28"/>
        </w:rPr>
        <w:t>щади Республики Алтай.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 xml:space="preserve">Село Майма является административным центром Майминского района, крупным сельским поселением с численностью </w:t>
      </w:r>
      <w:r>
        <w:rPr>
          <w:rFonts w:cs="Times New Roman"/>
          <w:bCs/>
          <w:szCs w:val="28"/>
        </w:rPr>
        <w:t>17821</w:t>
      </w:r>
      <w:r w:rsidRPr="00572709">
        <w:rPr>
          <w:rFonts w:cs="Times New Roman"/>
          <w:bCs/>
          <w:szCs w:val="28"/>
        </w:rPr>
        <w:t xml:space="preserve"> человек. Основными фа</w:t>
      </w:r>
      <w:r w:rsidRPr="00572709">
        <w:rPr>
          <w:rFonts w:cs="Times New Roman"/>
          <w:bCs/>
          <w:szCs w:val="28"/>
        </w:rPr>
        <w:t>к</w:t>
      </w:r>
      <w:r w:rsidRPr="00572709">
        <w:rPr>
          <w:rFonts w:cs="Times New Roman"/>
          <w:bCs/>
          <w:szCs w:val="28"/>
        </w:rPr>
        <w:t>торами увеличения населения является увеличение числа родившихся и снижен</w:t>
      </w:r>
      <w:r w:rsidRPr="00572709">
        <w:rPr>
          <w:rFonts w:cs="Times New Roman"/>
          <w:bCs/>
          <w:szCs w:val="28"/>
        </w:rPr>
        <w:t>и</w:t>
      </w:r>
      <w:r w:rsidRPr="00572709">
        <w:rPr>
          <w:rFonts w:cs="Times New Roman"/>
          <w:bCs/>
          <w:szCs w:val="28"/>
        </w:rPr>
        <w:t>ем числа умерших. Трудовые ресурсы Майминского муниципального образов</w:t>
      </w:r>
      <w:r w:rsidRPr="00572709">
        <w:rPr>
          <w:rFonts w:cs="Times New Roman"/>
          <w:bCs/>
          <w:szCs w:val="28"/>
        </w:rPr>
        <w:t>а</w:t>
      </w:r>
      <w:r w:rsidRPr="00572709">
        <w:rPr>
          <w:rFonts w:cs="Times New Roman"/>
          <w:bCs/>
          <w:szCs w:val="28"/>
        </w:rPr>
        <w:t>ния оцениваются в одиннадцать тысяч человек. Наблюдается увеличение труд</w:t>
      </w:r>
      <w:r w:rsidRPr="00572709">
        <w:rPr>
          <w:rFonts w:cs="Times New Roman"/>
          <w:bCs/>
          <w:szCs w:val="28"/>
        </w:rPr>
        <w:t>о</w:t>
      </w:r>
      <w:r w:rsidRPr="00572709">
        <w:rPr>
          <w:rFonts w:cs="Times New Roman"/>
          <w:bCs/>
          <w:szCs w:val="28"/>
        </w:rPr>
        <w:t>вого потенциала, что обусловлено приростом численности населения.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>Село расположено на правом берегу реки Катунь при слиянии с рекой Ма</w:t>
      </w:r>
      <w:r w:rsidRPr="00572709">
        <w:rPr>
          <w:rFonts w:cs="Times New Roman"/>
          <w:bCs/>
          <w:szCs w:val="28"/>
        </w:rPr>
        <w:t>й</w:t>
      </w:r>
      <w:r w:rsidRPr="00572709">
        <w:rPr>
          <w:rFonts w:cs="Times New Roman"/>
          <w:bCs/>
          <w:szCs w:val="28"/>
        </w:rPr>
        <w:t>ма, в непосредственной близости с г.</w:t>
      </w:r>
      <w:r>
        <w:rPr>
          <w:rFonts w:cs="Times New Roman"/>
          <w:bCs/>
          <w:szCs w:val="28"/>
        </w:rPr>
        <w:t xml:space="preserve"> </w:t>
      </w:r>
      <w:r w:rsidRPr="00572709">
        <w:rPr>
          <w:rFonts w:cs="Times New Roman"/>
          <w:bCs/>
          <w:szCs w:val="28"/>
        </w:rPr>
        <w:t>Горно-Алтайском. Расстояние до ближа</w:t>
      </w:r>
      <w:r w:rsidRPr="00572709">
        <w:rPr>
          <w:rFonts w:cs="Times New Roman"/>
          <w:bCs/>
          <w:szCs w:val="28"/>
        </w:rPr>
        <w:t>й</w:t>
      </w:r>
      <w:r w:rsidRPr="00572709">
        <w:rPr>
          <w:rFonts w:cs="Times New Roman"/>
          <w:bCs/>
          <w:szCs w:val="28"/>
        </w:rPr>
        <w:t>шей железнодорожной станции Бийск 96 км. Через село проходит дорога фед</w:t>
      </w:r>
      <w:r w:rsidRPr="00572709">
        <w:rPr>
          <w:rFonts w:cs="Times New Roman"/>
          <w:bCs/>
          <w:szCs w:val="28"/>
        </w:rPr>
        <w:t>е</w:t>
      </w:r>
      <w:r w:rsidRPr="00572709">
        <w:rPr>
          <w:rFonts w:cs="Times New Roman"/>
          <w:bCs/>
          <w:szCs w:val="28"/>
        </w:rPr>
        <w:t>рального значения Новосибирск - Ташанта (Чуйский тракт).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>Сельское хозяйство представлено одним крупным предприятием – ФГУП ПОПХ «Чуйское», 9 крестьянскими хозяйствами и 5605 ЛПХ.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>Личные подсобные хозяйства в настоящее время выступают экономически самостоятельной, равноправной формой хозяйствования на селе.</w:t>
      </w:r>
    </w:p>
    <w:p w:rsidR="00572709" w:rsidRPr="00572709" w:rsidRDefault="00572709" w:rsidP="00572709">
      <w:pPr>
        <w:ind w:firstLine="567"/>
        <w:rPr>
          <w:rFonts w:cs="Times New Roman"/>
          <w:bCs/>
          <w:szCs w:val="28"/>
        </w:rPr>
      </w:pPr>
      <w:r w:rsidRPr="00572709">
        <w:rPr>
          <w:rFonts w:cs="Times New Roman"/>
          <w:bCs/>
          <w:szCs w:val="28"/>
        </w:rPr>
        <w:t>Количество индивидуальных предпринимателей, без образования юридич</w:t>
      </w:r>
      <w:r w:rsidRPr="00572709">
        <w:rPr>
          <w:rFonts w:cs="Times New Roman"/>
          <w:bCs/>
          <w:szCs w:val="28"/>
        </w:rPr>
        <w:t>е</w:t>
      </w:r>
      <w:r w:rsidRPr="00572709">
        <w:rPr>
          <w:rFonts w:cs="Times New Roman"/>
          <w:bCs/>
          <w:szCs w:val="28"/>
        </w:rPr>
        <w:t>ского лица составляет 675, количество юридических лиц 373 единицы.</w:t>
      </w:r>
    </w:p>
    <w:p w:rsidR="00A952F3" w:rsidRDefault="00572709" w:rsidP="00572709">
      <w:pPr>
        <w:ind w:firstLine="567"/>
        <w:rPr>
          <w:rFonts w:cs="Times New Roman"/>
          <w:szCs w:val="28"/>
        </w:rPr>
      </w:pPr>
      <w:r w:rsidRPr="00572709">
        <w:rPr>
          <w:rFonts w:cs="Times New Roman"/>
          <w:b/>
          <w:bCs/>
          <w:szCs w:val="28"/>
        </w:rPr>
        <w:t xml:space="preserve"> </w:t>
      </w:r>
      <w:r w:rsidR="00A952F3" w:rsidRPr="00A952F3">
        <w:rPr>
          <w:rFonts w:cs="Times New Roman"/>
          <w:szCs w:val="28"/>
        </w:rPr>
        <w:t>Майминское сельское поселение на территории Майминского района было образовано в результате муниципальной реформы в 2006 году</w:t>
      </w:r>
      <w:r w:rsidR="00A952F3">
        <w:rPr>
          <w:rFonts w:cs="Times New Roman"/>
          <w:szCs w:val="28"/>
        </w:rPr>
        <w:t>.</w:t>
      </w:r>
      <w:r w:rsidR="00A952F3" w:rsidRPr="00A952F3">
        <w:rPr>
          <w:rFonts w:cs="Times New Roman"/>
          <w:szCs w:val="28"/>
        </w:rPr>
        <w:t xml:space="preserve"> </w:t>
      </w:r>
    </w:p>
    <w:p w:rsidR="000E3F4E" w:rsidRPr="000E3F4E" w:rsidRDefault="000E3F4E" w:rsidP="009F2E26">
      <w:pPr>
        <w:ind w:firstLine="567"/>
        <w:rPr>
          <w:rFonts w:eastAsiaTheme="majorEastAsia" w:cs="Times New Roman"/>
          <w:b/>
          <w:bCs/>
          <w:szCs w:val="28"/>
        </w:rPr>
      </w:pPr>
      <w:r w:rsidRPr="000E3F4E">
        <w:rPr>
          <w:rFonts w:eastAsiaTheme="majorEastAsia" w:cs="Times New Roman"/>
          <w:b/>
          <w:bCs/>
          <w:szCs w:val="28"/>
        </w:rPr>
        <w:t>Состав поселения</w:t>
      </w:r>
    </w:p>
    <w:p w:rsidR="000E3F4E" w:rsidRPr="000E3F4E" w:rsidRDefault="000E3F4E" w:rsidP="009F2E26">
      <w:pPr>
        <w:numPr>
          <w:ilvl w:val="0"/>
          <w:numId w:val="46"/>
        </w:numPr>
        <w:rPr>
          <w:rFonts w:eastAsiaTheme="majorEastAsia" w:cs="Times New Roman"/>
          <w:bCs/>
          <w:szCs w:val="28"/>
        </w:rPr>
      </w:pPr>
      <w:r w:rsidRPr="000E3F4E">
        <w:rPr>
          <w:rFonts w:eastAsiaTheme="majorEastAsia" w:cs="Times New Roman"/>
          <w:bCs/>
          <w:szCs w:val="28"/>
        </w:rPr>
        <w:t>Дубровка (посёлок) — 434</w:t>
      </w:r>
      <w:r>
        <w:rPr>
          <w:rFonts w:eastAsiaTheme="majorEastAsia" w:cs="Times New Roman"/>
          <w:bCs/>
          <w:szCs w:val="28"/>
        </w:rPr>
        <w:t xml:space="preserve"> человек.</w:t>
      </w:r>
    </w:p>
    <w:p w:rsidR="000E3F4E" w:rsidRPr="000E3F4E" w:rsidRDefault="000E3F4E" w:rsidP="009F2E26">
      <w:pPr>
        <w:numPr>
          <w:ilvl w:val="0"/>
          <w:numId w:val="46"/>
        </w:numPr>
        <w:rPr>
          <w:rFonts w:eastAsiaTheme="majorEastAsia" w:cs="Times New Roman"/>
          <w:bCs/>
          <w:szCs w:val="28"/>
        </w:rPr>
      </w:pPr>
      <w:r w:rsidRPr="000E3F4E">
        <w:rPr>
          <w:rFonts w:eastAsiaTheme="majorEastAsia" w:cs="Times New Roman"/>
          <w:bCs/>
          <w:szCs w:val="28"/>
        </w:rPr>
        <w:t>Карлушка (посёлок) — 446</w:t>
      </w:r>
      <w:r>
        <w:rPr>
          <w:rFonts w:eastAsiaTheme="majorEastAsia" w:cs="Times New Roman"/>
          <w:bCs/>
          <w:szCs w:val="28"/>
        </w:rPr>
        <w:t xml:space="preserve"> </w:t>
      </w:r>
      <w:r w:rsidRPr="000E3F4E">
        <w:rPr>
          <w:rFonts w:eastAsiaTheme="majorEastAsia" w:cs="Times New Roman"/>
          <w:bCs/>
          <w:szCs w:val="28"/>
        </w:rPr>
        <w:t>человек</w:t>
      </w:r>
      <w:r>
        <w:rPr>
          <w:rFonts w:eastAsiaTheme="majorEastAsia" w:cs="Times New Roman"/>
          <w:bCs/>
          <w:szCs w:val="28"/>
        </w:rPr>
        <w:t>.</w:t>
      </w:r>
    </w:p>
    <w:p w:rsidR="000E3F4E" w:rsidRPr="000E3F4E" w:rsidRDefault="000E3F4E" w:rsidP="009F2E26">
      <w:pPr>
        <w:numPr>
          <w:ilvl w:val="0"/>
          <w:numId w:val="46"/>
        </w:numPr>
        <w:rPr>
          <w:rFonts w:eastAsiaTheme="majorEastAsia" w:cs="Times New Roman"/>
          <w:bCs/>
          <w:szCs w:val="28"/>
        </w:rPr>
      </w:pPr>
      <w:r w:rsidRPr="000E3F4E">
        <w:rPr>
          <w:rFonts w:eastAsiaTheme="majorEastAsia" w:cs="Times New Roman"/>
          <w:bCs/>
          <w:szCs w:val="28"/>
        </w:rPr>
        <w:t>Майма (село, административный центр) — 16</w:t>
      </w:r>
      <w:r>
        <w:rPr>
          <w:rFonts w:eastAsiaTheme="majorEastAsia" w:cs="Times New Roman"/>
          <w:bCs/>
          <w:szCs w:val="28"/>
        </w:rPr>
        <w:t> </w:t>
      </w:r>
      <w:r w:rsidRPr="000E3F4E">
        <w:rPr>
          <w:rFonts w:eastAsiaTheme="majorEastAsia" w:cs="Times New Roman"/>
          <w:bCs/>
          <w:szCs w:val="28"/>
        </w:rPr>
        <w:t>678</w:t>
      </w:r>
      <w:r>
        <w:rPr>
          <w:rFonts w:eastAsiaTheme="majorEastAsia" w:cs="Times New Roman"/>
          <w:bCs/>
          <w:szCs w:val="28"/>
        </w:rPr>
        <w:t xml:space="preserve"> </w:t>
      </w:r>
      <w:r w:rsidRPr="000E3F4E">
        <w:rPr>
          <w:rFonts w:eastAsiaTheme="majorEastAsia" w:cs="Times New Roman"/>
          <w:bCs/>
          <w:szCs w:val="28"/>
        </w:rPr>
        <w:t>человек</w:t>
      </w:r>
      <w:r>
        <w:rPr>
          <w:rFonts w:eastAsiaTheme="majorEastAsia" w:cs="Times New Roman"/>
          <w:bCs/>
          <w:szCs w:val="28"/>
        </w:rPr>
        <w:t>.</w:t>
      </w:r>
    </w:p>
    <w:p w:rsidR="000E3F4E" w:rsidRPr="000E3F4E" w:rsidRDefault="000E3F4E" w:rsidP="009F2E26">
      <w:pPr>
        <w:numPr>
          <w:ilvl w:val="0"/>
          <w:numId w:val="46"/>
        </w:numPr>
        <w:rPr>
          <w:rFonts w:eastAsiaTheme="majorEastAsia" w:cs="Times New Roman"/>
          <w:bCs/>
          <w:szCs w:val="28"/>
        </w:rPr>
      </w:pPr>
      <w:r w:rsidRPr="000E3F4E">
        <w:rPr>
          <w:rFonts w:eastAsiaTheme="majorEastAsia" w:cs="Times New Roman"/>
          <w:bCs/>
          <w:szCs w:val="28"/>
        </w:rPr>
        <w:t>Подгорное (село) — 523</w:t>
      </w:r>
      <w:r>
        <w:rPr>
          <w:rFonts w:eastAsiaTheme="majorEastAsia" w:cs="Times New Roman"/>
          <w:bCs/>
          <w:szCs w:val="28"/>
        </w:rPr>
        <w:t xml:space="preserve"> </w:t>
      </w:r>
      <w:r w:rsidRPr="000E3F4E">
        <w:rPr>
          <w:rFonts w:eastAsiaTheme="majorEastAsia" w:cs="Times New Roman"/>
          <w:bCs/>
          <w:szCs w:val="28"/>
        </w:rPr>
        <w:t>человек</w:t>
      </w:r>
      <w:r>
        <w:rPr>
          <w:rFonts w:eastAsiaTheme="majorEastAsia" w:cs="Times New Roman"/>
          <w:bCs/>
          <w:szCs w:val="28"/>
        </w:rPr>
        <w:t>.</w:t>
      </w:r>
    </w:p>
    <w:p w:rsidR="000E3F4E" w:rsidRPr="000E3F4E" w:rsidRDefault="000E3F4E" w:rsidP="009F2E26">
      <w:pPr>
        <w:numPr>
          <w:ilvl w:val="0"/>
          <w:numId w:val="46"/>
        </w:numPr>
        <w:rPr>
          <w:rFonts w:eastAsiaTheme="majorEastAsia" w:cs="Times New Roman"/>
          <w:bCs/>
          <w:szCs w:val="28"/>
        </w:rPr>
      </w:pPr>
      <w:r w:rsidRPr="000E3F4E">
        <w:rPr>
          <w:rFonts w:eastAsiaTheme="majorEastAsia" w:cs="Times New Roman"/>
          <w:bCs/>
          <w:szCs w:val="28"/>
        </w:rPr>
        <w:t>Рыбалка (посёлок) — 49 человек</w:t>
      </w:r>
      <w:r>
        <w:rPr>
          <w:rFonts w:eastAsiaTheme="majorEastAsia" w:cs="Times New Roman"/>
          <w:bCs/>
          <w:szCs w:val="28"/>
        </w:rPr>
        <w:t>.</w:t>
      </w:r>
    </w:p>
    <w:p w:rsidR="000E3F4E" w:rsidRDefault="000E3F4E" w:rsidP="009F2E26">
      <w:pPr>
        <w:spacing w:after="200"/>
        <w:jc w:val="left"/>
        <w:rPr>
          <w:rFonts w:eastAsiaTheme="majorEastAsia" w:cs="Times New Roman"/>
          <w:b/>
          <w:bCs/>
          <w:szCs w:val="28"/>
        </w:rPr>
      </w:pPr>
    </w:p>
    <w:p w:rsidR="001F1187" w:rsidRPr="0055712C" w:rsidRDefault="001F1187" w:rsidP="009F2E26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594242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3C29E2" w:rsidRPr="003C29E2">
        <w:rPr>
          <w:rFonts w:ascii="Times New Roman" w:hAnsi="Times New Roman" w:cs="Times New Roman"/>
          <w:color w:val="auto"/>
        </w:rPr>
        <w:t xml:space="preserve">Майминское </w:t>
      </w:r>
      <w:r w:rsidR="004D2A3A" w:rsidRPr="004D2A3A">
        <w:rPr>
          <w:rFonts w:ascii="Times New Roman" w:hAnsi="Times New Roman" w:cs="Times New Roman"/>
          <w:color w:val="auto"/>
        </w:rPr>
        <w:t>сельское поселение»</w:t>
      </w:r>
      <w:bookmarkEnd w:id="3"/>
    </w:p>
    <w:p w:rsidR="001F1187" w:rsidRPr="00AB5B39" w:rsidRDefault="007F06D1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594243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3C29E2" w:rsidRPr="003C29E2">
        <w:rPr>
          <w:rFonts w:ascii="Times New Roman" w:hAnsi="Times New Roman" w:cs="Times New Roman"/>
          <w:color w:val="auto"/>
          <w:sz w:val="28"/>
          <w:szCs w:val="28"/>
        </w:rPr>
        <w:t xml:space="preserve">Майминское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5" w:name="_Toc40659424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3C29E2" w:rsidRPr="003C29E2">
        <w:rPr>
          <w:rFonts w:cs="Times New Roman"/>
          <w:szCs w:val="28"/>
        </w:rPr>
        <w:t xml:space="preserve">Майминское </w:t>
      </w:r>
      <w:r w:rsidR="004D2A3A" w:rsidRPr="004D2A3A">
        <w:rPr>
          <w:rFonts w:cs="Times New Roman"/>
          <w:szCs w:val="28"/>
        </w:rPr>
        <w:t>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3C29E2" w:rsidRPr="003C29E2">
        <w:rPr>
          <w:rFonts w:cs="Times New Roman"/>
          <w:szCs w:val="28"/>
        </w:rPr>
        <w:t xml:space="preserve">Майминское </w:t>
      </w:r>
      <w:r w:rsidR="004D2A3A" w:rsidRPr="004D2A3A">
        <w:rPr>
          <w:rFonts w:cs="Times New Roman"/>
          <w:szCs w:val="28"/>
        </w:rPr>
        <w:t>сельское пос</w:t>
      </w:r>
      <w:r w:rsidR="004D2A3A" w:rsidRPr="004D2A3A">
        <w:rPr>
          <w:rFonts w:cs="Times New Roman"/>
          <w:szCs w:val="28"/>
        </w:rPr>
        <w:t>е</w:t>
      </w:r>
      <w:r w:rsidR="004D2A3A" w:rsidRPr="004D2A3A">
        <w:rPr>
          <w:rFonts w:cs="Times New Roman"/>
          <w:szCs w:val="28"/>
        </w:rPr>
        <w:t>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9F2E26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происходит на основании сопоставления возможных вариантов с учетом особе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 xml:space="preserve">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</w:t>
      </w:r>
      <w:r w:rsidR="00B478DD">
        <w:rPr>
          <w:rFonts w:cs="Times New Roman"/>
          <w:szCs w:val="28"/>
        </w:rPr>
        <w:t>е</w:t>
      </w:r>
      <w:r w:rsidR="00B478DD">
        <w:rPr>
          <w:rFonts w:cs="Times New Roman"/>
          <w:szCs w:val="28"/>
        </w:rPr>
        <w:t>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качеству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ды и гарантированности ее подачи.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предъявляю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ся повышенные требования бесперебойной подачи воды в течение суток в тр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буемом количестве и надлежащего качества. Сети водопровода подразделяются на магистральные и распределительные. Магистральные линии предназначены в основном для подачи воды транзитом к отдаленным объектам. Они идут в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правлении движения основных потоков воды. Магистрали соединяются рядом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lastRenderedPageBreak/>
        <w:t>ремычек для переключений в случае аварии. Распределительные сети подают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целесоо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разную конфигурацию (трассировку) и доставляет воду к объектам по возможн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537DCC" w:rsidRPr="00537DCC" w:rsidRDefault="00537DCC" w:rsidP="009F2E26">
      <w:pPr>
        <w:ind w:firstLine="567"/>
        <w:rPr>
          <w:rFonts w:cs="Times New Roman"/>
          <w:szCs w:val="28"/>
        </w:rPr>
      </w:pPr>
      <w:r w:rsidRPr="00537DCC">
        <w:rPr>
          <w:rFonts w:cs="Times New Roman"/>
          <w:szCs w:val="28"/>
        </w:rPr>
        <w:t xml:space="preserve">На территории населенного пункта находится </w:t>
      </w:r>
      <w:r w:rsidR="003C29E2">
        <w:rPr>
          <w:rFonts w:cs="Times New Roman"/>
          <w:szCs w:val="28"/>
        </w:rPr>
        <w:t xml:space="preserve">13 скважин. </w:t>
      </w:r>
    </w:p>
    <w:p w:rsidR="001F1187" w:rsidRPr="00AB5B39" w:rsidRDefault="00B84120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r w:rsidR="003C29E2" w:rsidRPr="003C29E2">
        <w:rPr>
          <w:rFonts w:cs="Times New Roman"/>
          <w:bCs/>
          <w:szCs w:val="28"/>
        </w:rPr>
        <w:t>Майминское</w:t>
      </w:r>
      <w:r w:rsidR="003C29E2" w:rsidRPr="003C29E2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7859F0">
        <w:rPr>
          <w:rFonts w:cs="Times New Roman"/>
          <w:szCs w:val="28"/>
        </w:rPr>
        <w:t>67,4</w:t>
      </w:r>
      <w:r w:rsidR="003C29E2">
        <w:rPr>
          <w:rFonts w:cs="Times New Roman"/>
          <w:szCs w:val="28"/>
        </w:rPr>
        <w:t xml:space="preserve"> </w:t>
      </w:r>
      <w:r w:rsidR="004D2A3A">
        <w:rPr>
          <w:rFonts w:cs="Times New Roman"/>
          <w:szCs w:val="28"/>
        </w:rPr>
        <w:t>км.</w:t>
      </w:r>
      <w:r w:rsidRPr="00AB5B39">
        <w:rPr>
          <w:rFonts w:cs="Times New Roman"/>
          <w:szCs w:val="28"/>
        </w:rPr>
        <w:t xml:space="preserve"> </w:t>
      </w:r>
    </w:p>
    <w:p w:rsidR="00EB4CE8" w:rsidRPr="006D0DC6" w:rsidRDefault="00EB4CE8" w:rsidP="009F2E26">
      <w:pPr>
        <w:ind w:firstLine="567"/>
      </w:pPr>
      <w:r w:rsidRPr="006D0DC6">
        <w:t xml:space="preserve">В настоящее время система водоснабжения обеспечивает </w:t>
      </w:r>
      <w:r w:rsidR="003C29E2">
        <w:t>61,55</w:t>
      </w:r>
      <w:r w:rsidRPr="006D0DC6">
        <w:t>%</w:t>
      </w:r>
      <w:r w:rsidR="00DD7030">
        <w:t xml:space="preserve"> численн</w:t>
      </w:r>
      <w:r w:rsidR="00DD7030">
        <w:t>о</w:t>
      </w:r>
      <w:r w:rsidR="00DD7030">
        <w:t>сти</w:t>
      </w:r>
      <w:r w:rsidRPr="006D0DC6">
        <w:t xml:space="preserve"> населения</w:t>
      </w:r>
      <w:r w:rsidR="003C29E2">
        <w:t xml:space="preserve"> 2013 г.</w:t>
      </w:r>
      <w:r w:rsidRPr="006D0DC6">
        <w:t xml:space="preserve"> Для хозяйственно-питьевого водоснабжения используются ресурсы подземных вод существующего водозабора.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6" w:name="_Toc40659424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E74100" w:rsidRPr="00E74100">
        <w:rPr>
          <w:rFonts w:cs="Times New Roman"/>
          <w:szCs w:val="28"/>
        </w:rPr>
        <w:t xml:space="preserve">Майминское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1F1187" w:rsidRDefault="000B20C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</w:t>
      </w:r>
      <w:r w:rsidR="00E74100">
        <w:rPr>
          <w:rFonts w:cs="Times New Roman"/>
          <w:szCs w:val="28"/>
        </w:rPr>
        <w:t xml:space="preserve">не </w:t>
      </w:r>
      <w:r w:rsidR="001F1187" w:rsidRPr="00AB5B39">
        <w:rPr>
          <w:rFonts w:cs="Times New Roman"/>
          <w:szCs w:val="28"/>
        </w:rPr>
        <w:t>охваче</w:t>
      </w:r>
      <w:r w:rsidR="00757F75" w:rsidRPr="00AB5B39">
        <w:rPr>
          <w:rFonts w:cs="Times New Roman"/>
          <w:szCs w:val="28"/>
        </w:rPr>
        <w:t>н</w:t>
      </w:r>
      <w:r w:rsidR="001A7A74">
        <w:rPr>
          <w:rFonts w:cs="Times New Roman"/>
          <w:szCs w:val="28"/>
        </w:rPr>
        <w:t>о</w:t>
      </w:r>
      <w:r w:rsidR="00757F75" w:rsidRPr="00AB5B39">
        <w:rPr>
          <w:rFonts w:cs="Times New Roman"/>
          <w:szCs w:val="28"/>
        </w:rPr>
        <w:t xml:space="preserve"> </w:t>
      </w:r>
      <w:r w:rsidR="00551215">
        <w:rPr>
          <w:rFonts w:cs="Times New Roman"/>
          <w:szCs w:val="28"/>
        </w:rPr>
        <w:t>только</w:t>
      </w:r>
      <w:r w:rsidR="00E74100">
        <w:rPr>
          <w:rFonts w:cs="Times New Roman"/>
          <w:szCs w:val="28"/>
        </w:rPr>
        <w:t xml:space="preserve"> в</w:t>
      </w:r>
      <w:r w:rsidR="00551215">
        <w:rPr>
          <w:rFonts w:cs="Times New Roman"/>
          <w:szCs w:val="28"/>
        </w:rPr>
        <w:t xml:space="preserve"> </w:t>
      </w:r>
      <w:r w:rsidR="00E74100">
        <w:rPr>
          <w:rFonts w:cs="Times New Roman"/>
          <w:szCs w:val="28"/>
        </w:rPr>
        <w:t>п</w:t>
      </w:r>
      <w:r w:rsidR="00551215">
        <w:rPr>
          <w:rFonts w:cs="Times New Roman"/>
          <w:szCs w:val="28"/>
        </w:rPr>
        <w:t xml:space="preserve">. </w:t>
      </w:r>
      <w:r w:rsidR="00E74100">
        <w:rPr>
          <w:rFonts w:cs="Times New Roman"/>
          <w:szCs w:val="28"/>
        </w:rPr>
        <w:t>Рыбалка</w:t>
      </w:r>
      <w:r w:rsidR="00551215">
        <w:rPr>
          <w:rFonts w:cs="Times New Roman"/>
          <w:szCs w:val="28"/>
        </w:rPr>
        <w:t>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7" w:name="_Toc40659424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8F7FDD" w:rsidRPr="008F7FDD">
        <w:rPr>
          <w:rFonts w:cs="Times New Roman"/>
          <w:bCs/>
          <w:szCs w:val="28"/>
        </w:rPr>
        <w:t>Майминское</w:t>
      </w:r>
      <w:r w:rsidR="008F7FDD" w:rsidRPr="008F7FDD">
        <w:rPr>
          <w:rFonts w:cs="Times New Roman"/>
          <w:b/>
          <w:bCs/>
          <w:szCs w:val="28"/>
        </w:rPr>
        <w:t xml:space="preserve">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можно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>дозабора  с.</w:t>
      </w:r>
      <w:r w:rsidR="00AE5403" w:rsidRPr="00AE5403">
        <w:rPr>
          <w:rFonts w:cs="Times New Roman"/>
          <w:bCs/>
          <w:iCs/>
          <w:szCs w:val="28"/>
        </w:rPr>
        <w:t xml:space="preserve"> </w:t>
      </w:r>
      <w:r w:rsidR="008F7FDD">
        <w:rPr>
          <w:rFonts w:cs="Times New Roman"/>
          <w:bCs/>
          <w:iCs/>
          <w:szCs w:val="28"/>
        </w:rPr>
        <w:t>Майма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>дозабора  с.</w:t>
      </w:r>
      <w:r w:rsidRPr="008F7FDD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Подгорное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lastRenderedPageBreak/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 xml:space="preserve">дозабора  </w:t>
      </w:r>
      <w:r>
        <w:rPr>
          <w:rFonts w:cs="Times New Roman"/>
          <w:szCs w:val="28"/>
        </w:rPr>
        <w:t>п</w:t>
      </w:r>
      <w:r w:rsidRPr="008F7FDD">
        <w:rPr>
          <w:rFonts w:cs="Times New Roman"/>
          <w:szCs w:val="28"/>
        </w:rPr>
        <w:t>.</w:t>
      </w:r>
      <w:r w:rsidRPr="008F7FDD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Дубровка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8F7FDD" w:rsidRPr="008F7FDD" w:rsidRDefault="008F7FDD" w:rsidP="009F2E2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8F7FDD">
        <w:rPr>
          <w:rFonts w:cs="Times New Roman"/>
          <w:szCs w:val="28"/>
        </w:rPr>
        <w:t>Технологическая зона системы централизованного водоснабжения от в</w:t>
      </w:r>
      <w:r w:rsidRPr="008F7FDD">
        <w:rPr>
          <w:rFonts w:cs="Times New Roman"/>
          <w:szCs w:val="28"/>
        </w:rPr>
        <w:t>о</w:t>
      </w:r>
      <w:r w:rsidRPr="008F7FDD">
        <w:rPr>
          <w:rFonts w:cs="Times New Roman"/>
          <w:szCs w:val="28"/>
        </w:rPr>
        <w:t xml:space="preserve">дозабора  </w:t>
      </w:r>
      <w:r>
        <w:rPr>
          <w:rFonts w:cs="Times New Roman"/>
          <w:szCs w:val="28"/>
        </w:rPr>
        <w:t>п</w:t>
      </w:r>
      <w:r w:rsidRPr="008F7FDD">
        <w:rPr>
          <w:rFonts w:cs="Times New Roman"/>
          <w:szCs w:val="28"/>
        </w:rPr>
        <w:t>.</w:t>
      </w:r>
      <w:r w:rsidRPr="008F7FDD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Карлушка</w:t>
      </w:r>
      <w:r w:rsidRPr="008F7FDD">
        <w:rPr>
          <w:rFonts w:cs="Times New Roman"/>
          <w:szCs w:val="28"/>
        </w:rPr>
        <w:t>, включающая в себя все сооружения подъема воды, а так же все магистральные и распределительные трубопроводы.</w:t>
      </w:r>
    </w:p>
    <w:p w:rsidR="001F1187" w:rsidRPr="00AB5B39" w:rsidRDefault="007F06D1" w:rsidP="009F2E26">
      <w:pPr>
        <w:pStyle w:val="3"/>
        <w:spacing w:after="240"/>
        <w:rPr>
          <w:rFonts w:cs="Times New Roman"/>
          <w:szCs w:val="28"/>
        </w:rPr>
      </w:pPr>
      <w:bookmarkStart w:id="8" w:name="_Toc40659424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612C1B">
        <w:rPr>
          <w:rFonts w:cs="Times New Roman"/>
          <w:szCs w:val="28"/>
        </w:rPr>
        <w:t>е</w:t>
      </w:r>
      <w:r w:rsidRPr="00612C1B">
        <w:rPr>
          <w:rFonts w:cs="Times New Roman"/>
          <w:szCs w:val="28"/>
        </w:rPr>
        <w:t xml:space="preserve">ния, составлен перечень технических характеристик источников водоснабжения </w:t>
      </w:r>
      <w:r w:rsidR="00537FCE" w:rsidRPr="00537FCE">
        <w:rPr>
          <w:rFonts w:cs="Times New Roman"/>
          <w:bCs/>
          <w:szCs w:val="28"/>
        </w:rPr>
        <w:t>МО «Майминское</w:t>
      </w:r>
      <w:r w:rsidR="00537FCE" w:rsidRPr="00537FCE">
        <w:rPr>
          <w:rFonts w:cs="Times New Roman"/>
          <w:b/>
          <w:bCs/>
          <w:szCs w:val="28"/>
        </w:rPr>
        <w:t xml:space="preserve"> </w:t>
      </w:r>
      <w:r w:rsidR="00537FCE" w:rsidRPr="00537FCE">
        <w:rPr>
          <w:rFonts w:cs="Times New Roman"/>
          <w:bCs/>
          <w:szCs w:val="28"/>
        </w:rPr>
        <w:t>сельское поселение»</w:t>
      </w:r>
      <w:r w:rsidRPr="00612C1B">
        <w:rPr>
          <w:rFonts w:cs="Times New Roman"/>
          <w:szCs w:val="28"/>
        </w:rPr>
        <w:t>, который отражен в таб.2.1.4.1.1.</w:t>
      </w: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RPr="00612C1B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612C1B" w:rsidRPr="00612C1B" w:rsidRDefault="00612C1B" w:rsidP="009F2E26">
      <w:pPr>
        <w:spacing w:before="120"/>
        <w:ind w:firstLine="567"/>
        <w:rPr>
          <w:rFonts w:cs="Times New Roman"/>
          <w:szCs w:val="28"/>
        </w:rPr>
      </w:pPr>
      <w:r w:rsidRPr="00612C1B">
        <w:rPr>
          <w:rFonts w:cs="Times New Roman"/>
          <w:szCs w:val="28"/>
        </w:rPr>
        <w:lastRenderedPageBreak/>
        <w:t>таб. 2.1.4.1.1. Технические характеристики скважин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55"/>
        <w:gridCol w:w="1416"/>
        <w:gridCol w:w="1984"/>
        <w:gridCol w:w="991"/>
        <w:gridCol w:w="1422"/>
        <w:gridCol w:w="1275"/>
        <w:gridCol w:w="994"/>
        <w:gridCol w:w="1133"/>
        <w:gridCol w:w="1419"/>
        <w:gridCol w:w="923"/>
      </w:tblGrid>
      <w:tr w:rsidR="00612C1B" w:rsidRPr="00612C1B" w:rsidTr="00B54ADE">
        <w:trPr>
          <w:trHeight w:val="342"/>
          <w:tblHeader/>
          <w:jc w:val="center"/>
        </w:trPr>
        <w:tc>
          <w:tcPr>
            <w:tcW w:w="228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№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864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Наименование источника вод</w:t>
            </w:r>
            <w:r w:rsidRPr="00612C1B">
              <w:rPr>
                <w:rFonts w:cs="Times New Roman"/>
                <w:b/>
                <w:szCs w:val="28"/>
              </w:rPr>
              <w:t>о</w:t>
            </w:r>
            <w:r w:rsidRPr="00612C1B">
              <w:rPr>
                <w:rFonts w:cs="Times New Roman"/>
                <w:b/>
                <w:szCs w:val="28"/>
              </w:rPr>
              <w:t>снабжения,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адрес</w:t>
            </w:r>
          </w:p>
        </w:tc>
        <w:tc>
          <w:tcPr>
            <w:tcW w:w="479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Прои</w:t>
            </w:r>
            <w:r w:rsidRPr="00612C1B">
              <w:rPr>
                <w:rFonts w:cs="Times New Roman"/>
                <w:b/>
                <w:szCs w:val="28"/>
              </w:rPr>
              <w:t>з</w:t>
            </w:r>
            <w:r w:rsidRPr="00612C1B">
              <w:rPr>
                <w:rFonts w:cs="Times New Roman"/>
                <w:b/>
                <w:szCs w:val="28"/>
              </w:rPr>
              <w:t>води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тел</w:t>
            </w:r>
            <w:r w:rsidRPr="00612C1B">
              <w:rPr>
                <w:rFonts w:cs="Times New Roman"/>
                <w:b/>
                <w:szCs w:val="28"/>
              </w:rPr>
              <w:t>ь</w:t>
            </w:r>
            <w:r w:rsidRPr="00612C1B">
              <w:rPr>
                <w:rFonts w:cs="Times New Roman"/>
                <w:b/>
                <w:szCs w:val="28"/>
              </w:rPr>
              <w:t>ность,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м3/час</w:t>
            </w:r>
          </w:p>
        </w:tc>
        <w:tc>
          <w:tcPr>
            <w:tcW w:w="3429" w:type="pct"/>
            <w:gridSpan w:val="8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612C1B" w:rsidRPr="00612C1B" w:rsidTr="00B54ADE">
        <w:trPr>
          <w:trHeight w:val="352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87" w:type="pct"/>
            <w:gridSpan w:val="3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Насосы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сква-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жины</w:t>
            </w:r>
          </w:p>
        </w:tc>
        <w:tc>
          <w:tcPr>
            <w:tcW w:w="719" w:type="pct"/>
            <w:gridSpan w:val="2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Электродв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гатели</w:t>
            </w:r>
          </w:p>
        </w:tc>
        <w:tc>
          <w:tcPr>
            <w:tcW w:w="480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Ёмкости,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кол-во/объём, м3</w:t>
            </w:r>
          </w:p>
        </w:tc>
        <w:tc>
          <w:tcPr>
            <w:tcW w:w="312" w:type="pct"/>
            <w:vMerge w:val="restar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Пр</w:t>
            </w:r>
            <w:r w:rsidRPr="00612C1B">
              <w:rPr>
                <w:rFonts w:cs="Times New Roman"/>
                <w:b/>
                <w:szCs w:val="28"/>
              </w:rPr>
              <w:t>и</w:t>
            </w:r>
            <w:r w:rsidRPr="00612C1B">
              <w:rPr>
                <w:rFonts w:cs="Times New Roman"/>
                <w:b/>
                <w:szCs w:val="28"/>
              </w:rPr>
              <w:t>боры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612C1B" w:rsidRPr="00612C1B" w:rsidTr="00B54ADE">
        <w:trPr>
          <w:trHeight w:val="471"/>
          <w:tblHeader/>
          <w:jc w:val="center"/>
        </w:trPr>
        <w:tc>
          <w:tcPr>
            <w:tcW w:w="228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4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9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Наименов</w:t>
            </w:r>
            <w:r w:rsidRPr="00612C1B">
              <w:rPr>
                <w:rFonts w:cs="Times New Roman"/>
                <w:b/>
                <w:szCs w:val="28"/>
              </w:rPr>
              <w:t>а</w:t>
            </w:r>
            <w:r w:rsidRPr="00612C1B">
              <w:rPr>
                <w:rFonts w:cs="Times New Roman"/>
                <w:b/>
                <w:szCs w:val="28"/>
              </w:rPr>
              <w:t>ние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Кол-во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Глубина</w:t>
            </w:r>
          </w:p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  <w:lang w:val="en-US"/>
              </w:rPr>
              <w:t>H</w:t>
            </w:r>
            <w:r w:rsidRPr="00612C1B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431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ма</w:t>
            </w:r>
            <w:r w:rsidRPr="00612C1B">
              <w:rPr>
                <w:rFonts w:cs="Times New Roman"/>
                <w:b/>
                <w:szCs w:val="28"/>
              </w:rPr>
              <w:t>р</w:t>
            </w:r>
            <w:r w:rsidRPr="00612C1B">
              <w:rPr>
                <w:rFonts w:cs="Times New Roman"/>
                <w:b/>
                <w:szCs w:val="28"/>
              </w:rPr>
              <w:t>ка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612C1B">
              <w:rPr>
                <w:rFonts w:cs="Times New Roman"/>
                <w:b/>
                <w:szCs w:val="28"/>
              </w:rPr>
              <w:t>мо</w:t>
            </w:r>
            <w:r w:rsidRPr="00612C1B">
              <w:rPr>
                <w:rFonts w:cs="Times New Roman"/>
                <w:b/>
                <w:szCs w:val="28"/>
              </w:rPr>
              <w:t>щ</w:t>
            </w:r>
            <w:r w:rsidRPr="00612C1B">
              <w:rPr>
                <w:rFonts w:cs="Times New Roman"/>
                <w:b/>
                <w:szCs w:val="28"/>
              </w:rPr>
              <w:t>ность</w:t>
            </w:r>
          </w:p>
        </w:tc>
        <w:tc>
          <w:tcPr>
            <w:tcW w:w="480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43039" w:rsidRPr="00612C1B" w:rsidTr="00B54ADE">
        <w:trPr>
          <w:trHeight w:val="471"/>
          <w:tblHeader/>
          <w:jc w:val="center"/>
        </w:trPr>
        <w:tc>
          <w:tcPr>
            <w:tcW w:w="228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479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67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335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48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431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336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383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480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312" w:type="pct"/>
            <w:vAlign w:val="center"/>
          </w:tcPr>
          <w:p w:rsidR="00743039" w:rsidRPr="00743039" w:rsidRDefault="00743039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43039">
              <w:rPr>
                <w:rFonts w:cs="Times New Roman"/>
                <w:b/>
                <w:szCs w:val="28"/>
              </w:rPr>
              <w:t>11</w:t>
            </w:r>
          </w:p>
        </w:tc>
      </w:tr>
      <w:tr w:rsidR="00D713BB" w:rsidRPr="00612C1B" w:rsidTr="00D713BB">
        <w:trPr>
          <w:trHeight w:val="471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D713BB" w:rsidRPr="00743039" w:rsidRDefault="00D713BB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D713BB">
              <w:rPr>
                <w:rFonts w:cs="Times New Roman"/>
                <w:b/>
                <w:bCs/>
                <w:szCs w:val="28"/>
              </w:rPr>
              <w:t>МО «Майминское сельское поселение»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№1, Майма, ул. Мира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10-65-100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18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20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1/400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№2, Майма, ул. Мира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120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10-65-175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18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20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32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№3, Майма, ул. Мира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10-65-100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18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30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№4, Майма, ул. Мира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28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№5, Майма, ул. Мех</w:t>
            </w:r>
            <w:r w:rsidRPr="00612C1B">
              <w:rPr>
                <w:rFonts w:cs="Times New Roman"/>
                <w:szCs w:val="28"/>
              </w:rPr>
              <w:t>а</w:t>
            </w:r>
            <w:r w:rsidRPr="00612C1B">
              <w:rPr>
                <w:rFonts w:cs="Times New Roman"/>
                <w:szCs w:val="28"/>
              </w:rPr>
              <w:t>низаторов, 11А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12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36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№6, Майма, ул. Лен</w:t>
            </w:r>
            <w:r w:rsidRPr="00612C1B">
              <w:rPr>
                <w:rFonts w:cs="Times New Roman"/>
                <w:szCs w:val="28"/>
              </w:rPr>
              <w:t>и</w:t>
            </w:r>
            <w:r w:rsidRPr="00612C1B">
              <w:rPr>
                <w:rFonts w:cs="Times New Roman"/>
                <w:szCs w:val="28"/>
              </w:rPr>
              <w:t>на, 62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8-25-100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30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33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11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75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7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№7, Майма, ул. 50 лет Победы (верхняя)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50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55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Част. рег.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№8, Майма, ул. 50 лет Победы (нижняя)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48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55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9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№9, Майма, ул. Эне</w:t>
            </w:r>
            <w:r w:rsidRPr="00612C1B">
              <w:rPr>
                <w:rFonts w:cs="Times New Roman"/>
                <w:szCs w:val="28"/>
              </w:rPr>
              <w:t>р</w:t>
            </w:r>
            <w:r w:rsidRPr="00612C1B">
              <w:rPr>
                <w:rFonts w:cs="Times New Roman"/>
                <w:szCs w:val="28"/>
              </w:rPr>
              <w:t>гетиков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6,5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6-6,5-140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92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110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Част. рег.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10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№11, с. Подгорное (вер</w:t>
            </w:r>
            <w:r w:rsidRPr="00612C1B">
              <w:rPr>
                <w:rFonts w:cs="Times New Roman"/>
                <w:szCs w:val="28"/>
              </w:rPr>
              <w:t>х</w:t>
            </w:r>
            <w:r w:rsidRPr="00612C1B">
              <w:rPr>
                <w:rFonts w:cs="Times New Roman"/>
                <w:szCs w:val="28"/>
              </w:rPr>
              <w:t>няя)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8-25-120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54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78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13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11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№12, с. Подгорное (ни</w:t>
            </w:r>
            <w:r w:rsidRPr="00612C1B">
              <w:rPr>
                <w:rFonts w:cs="Times New Roman"/>
                <w:szCs w:val="28"/>
              </w:rPr>
              <w:t>ж</w:t>
            </w:r>
            <w:r w:rsidRPr="00612C1B">
              <w:rPr>
                <w:rFonts w:cs="Times New Roman"/>
                <w:szCs w:val="28"/>
              </w:rPr>
              <w:t>няя)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6,5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6-6,5-125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50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67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12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№13, с. Карлушка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38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55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25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12C1B" w:rsidRPr="00612C1B" w:rsidTr="00612C1B">
        <w:trPr>
          <w:jc w:val="center"/>
        </w:trPr>
        <w:tc>
          <w:tcPr>
            <w:tcW w:w="228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13</w:t>
            </w:r>
          </w:p>
        </w:tc>
        <w:tc>
          <w:tcPr>
            <w:tcW w:w="864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Скважина №14, с. Дубровка</w:t>
            </w:r>
          </w:p>
        </w:tc>
        <w:tc>
          <w:tcPr>
            <w:tcW w:w="479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610</w:t>
            </w:r>
          </w:p>
        </w:tc>
        <w:tc>
          <w:tcPr>
            <w:tcW w:w="67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ЭЦВ 6-10-80</w:t>
            </w:r>
          </w:p>
        </w:tc>
        <w:tc>
          <w:tcPr>
            <w:tcW w:w="335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40</w:t>
            </w:r>
          </w:p>
        </w:tc>
        <w:tc>
          <w:tcPr>
            <w:tcW w:w="431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55</w:t>
            </w:r>
          </w:p>
        </w:tc>
        <w:tc>
          <w:tcPr>
            <w:tcW w:w="336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83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4,5</w:t>
            </w:r>
          </w:p>
        </w:tc>
        <w:tc>
          <w:tcPr>
            <w:tcW w:w="480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 w:rsidRPr="00612C1B">
              <w:rPr>
                <w:rFonts w:cs="Times New Roman"/>
                <w:szCs w:val="28"/>
              </w:rPr>
              <w:t>15</w:t>
            </w:r>
          </w:p>
        </w:tc>
        <w:tc>
          <w:tcPr>
            <w:tcW w:w="312" w:type="pct"/>
            <w:vAlign w:val="center"/>
          </w:tcPr>
          <w:p w:rsidR="00612C1B" w:rsidRPr="00612C1B" w:rsidRDefault="00612C1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12C1B" w:rsidRDefault="00612C1B" w:rsidP="009F2E26">
      <w:pPr>
        <w:spacing w:before="120"/>
        <w:ind w:firstLine="567"/>
        <w:rPr>
          <w:rFonts w:cs="Times New Roman"/>
          <w:szCs w:val="28"/>
        </w:rPr>
        <w:sectPr w:rsidR="00612C1B" w:rsidSect="00612C1B">
          <w:headerReference w:type="default" r:id="rId11"/>
          <w:footerReference w:type="default" r:id="rId12"/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682811" w:rsidRPr="00F82741" w:rsidRDefault="007F06D1" w:rsidP="009F2E26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9F2E26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</w:t>
      </w:r>
      <w:r w:rsidR="00145B08" w:rsidRPr="00145B08">
        <w:rPr>
          <w:rFonts w:cs="Times New Roman"/>
          <w:bCs/>
          <w:szCs w:val="28"/>
        </w:rPr>
        <w:t>е</w:t>
      </w:r>
      <w:r w:rsidR="00145B08" w:rsidRPr="00145B08">
        <w:rPr>
          <w:rFonts w:cs="Times New Roman"/>
          <w:bCs/>
          <w:szCs w:val="28"/>
        </w:rPr>
        <w:t>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9F2E26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7859F0">
        <w:rPr>
          <w:sz w:val="28"/>
          <w:szCs w:val="28"/>
        </w:rPr>
        <w:t>67,4</w:t>
      </w:r>
      <w:r w:rsidRPr="00AB5B39">
        <w:rPr>
          <w:sz w:val="28"/>
          <w:szCs w:val="28"/>
        </w:rPr>
        <w:t xml:space="preserve"> км, из них </w:t>
      </w:r>
      <w:r w:rsidR="00E15FB9">
        <w:rPr>
          <w:sz w:val="28"/>
          <w:szCs w:val="28"/>
        </w:rPr>
        <w:t>18,5</w:t>
      </w:r>
      <w:r w:rsidRPr="00242355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лические характеристики труб из полимерных материалов практически остаются </w:t>
      </w:r>
      <w:r w:rsidRPr="00AB5B39">
        <w:rPr>
          <w:rFonts w:cs="Times New Roman"/>
          <w:szCs w:val="28"/>
        </w:rPr>
        <w:lastRenderedPageBreak/>
        <w:t>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анализ исполнения предписаний органов, осуществляющих государственный надзор, м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ниципальный контроль, об устранении нарушений, влияющих на качество и без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пасность воды</w:t>
      </w:r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дующие технические и технологические проблемы: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9F2E26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9F2E26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E15FB9" w:rsidRPr="00E15FB9">
        <w:rPr>
          <w:rFonts w:eastAsia="Times New Roman" w:cs="Times New Roman"/>
          <w:bCs/>
          <w:szCs w:val="28"/>
        </w:rPr>
        <w:t>Майминское</w:t>
      </w:r>
      <w:r w:rsidR="00E15FB9" w:rsidRPr="00E15FB9">
        <w:rPr>
          <w:rFonts w:eastAsia="Times New Roman" w:cs="Times New Roman"/>
          <w:b/>
          <w:bCs/>
          <w:szCs w:val="28"/>
        </w:rPr>
        <w:t xml:space="preserve"> </w:t>
      </w:r>
      <w:r w:rsidR="00DC2CE0" w:rsidRPr="00DC2CE0">
        <w:rPr>
          <w:rFonts w:eastAsia="Times New Roman" w:cs="Times New Roman"/>
          <w:bCs/>
          <w:szCs w:val="28"/>
        </w:rPr>
        <w:t>сел</w:t>
      </w:r>
      <w:r w:rsidR="00DC2CE0" w:rsidRPr="00DC2CE0">
        <w:rPr>
          <w:rFonts w:eastAsia="Times New Roman" w:cs="Times New Roman"/>
          <w:bCs/>
          <w:szCs w:val="28"/>
        </w:rPr>
        <w:t>ь</w:t>
      </w:r>
      <w:r w:rsidR="00DC2CE0" w:rsidRPr="00DC2CE0">
        <w:rPr>
          <w:rFonts w:eastAsia="Times New Roman" w:cs="Times New Roman"/>
          <w:bCs/>
          <w:szCs w:val="28"/>
        </w:rPr>
        <w:t>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9F2E26">
      <w:pPr>
        <w:pStyle w:val="3"/>
      </w:pPr>
      <w:bookmarkStart w:id="9" w:name="_Toc406594248"/>
      <w:r w:rsidRPr="00AB5B39"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9"/>
    </w:p>
    <w:p w:rsidR="001F1187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 xml:space="preserve">омплекс системы водоснабжения и </w:t>
      </w:r>
      <w:r w:rsidR="001F1187" w:rsidRPr="00AB5B39">
        <w:rPr>
          <w:rFonts w:cs="Times New Roman"/>
          <w:szCs w:val="28"/>
        </w:rPr>
        <w:lastRenderedPageBreak/>
        <w:t>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собственности муниципального образования.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06594249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1" w:name="_Toc40659425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</w:t>
      </w:r>
      <w:r w:rsidR="00E15FB9" w:rsidRPr="00E15FB9">
        <w:rPr>
          <w:rFonts w:cs="Times New Roman"/>
          <w:bCs/>
          <w:szCs w:val="28"/>
        </w:rPr>
        <w:t>й</w:t>
      </w:r>
      <w:r w:rsidR="00E15FB9" w:rsidRPr="00E15FB9">
        <w:rPr>
          <w:rFonts w:cs="Times New Roman"/>
          <w:bCs/>
          <w:szCs w:val="28"/>
        </w:rPr>
        <w:t>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ции государственной политики в сфере водоснабжения, направленной на обесп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</w:t>
      </w:r>
      <w:r w:rsidR="00E15FB9" w:rsidRPr="00E15FB9">
        <w:rPr>
          <w:rFonts w:cs="Times New Roman"/>
          <w:bCs/>
          <w:szCs w:val="28"/>
        </w:rPr>
        <w:t>й</w:t>
      </w:r>
      <w:r w:rsidR="00E15FB9" w:rsidRPr="00E15FB9">
        <w:rPr>
          <w:rFonts w:cs="Times New Roman"/>
          <w:bCs/>
          <w:szCs w:val="28"/>
        </w:rPr>
        <w:t>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9F2E26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9F2E26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9F2E2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9F2E2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9F2E26">
      <w:pPr>
        <w:jc w:val="right"/>
      </w:pPr>
      <w:bookmarkStart w:id="12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E15FB9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E15FB9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61,55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9F2E26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732FDD" w:rsidRDefault="00E15FB9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2,08</w:t>
            </w:r>
          </w:p>
          <w:p w:rsidR="001F1187" w:rsidRPr="00AB5B39" w:rsidRDefault="001F1187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3" w:name="_Toc40659425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E15FB9" w:rsidRPr="00E15FB9">
        <w:rPr>
          <w:rFonts w:cs="Times New Roman"/>
          <w:szCs w:val="28"/>
        </w:rPr>
        <w:t xml:space="preserve">Майминское </w:t>
      </w:r>
      <w:r w:rsidR="003306C8" w:rsidRPr="003306C8">
        <w:rPr>
          <w:rFonts w:cs="Times New Roman"/>
          <w:szCs w:val="28"/>
        </w:rPr>
        <w:t>сельское поселение»</w:t>
      </w:r>
      <w:bookmarkEnd w:id="13"/>
    </w:p>
    <w:p w:rsidR="00256C6A" w:rsidRPr="00AB5B39" w:rsidRDefault="00AB2C0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 xml:space="preserve">напрямую связан с планами развития </w:t>
      </w:r>
      <w:r w:rsidR="003306C8" w:rsidRPr="003306C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E15FB9" w:rsidRPr="00E15FB9">
        <w:rPr>
          <w:rFonts w:cs="Times New Roman"/>
          <w:bCs/>
          <w:szCs w:val="28"/>
        </w:rPr>
        <w:t>Майминское</w:t>
      </w:r>
      <w:r w:rsidR="00E15FB9" w:rsidRPr="00E15FB9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потребит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качество услуг по водоснабжению.</w:t>
      </w:r>
    </w:p>
    <w:p w:rsidR="001F1187" w:rsidRPr="00AB5B39" w:rsidRDefault="00C94EC9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6594252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4"/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5" w:name="_Toc40659425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68148A" w:rsidRPr="00AB5B39" w:rsidRDefault="00D815B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9F2E26">
      <w:pPr>
        <w:ind w:left="4536"/>
        <w:jc w:val="right"/>
        <w:rPr>
          <w:rFonts w:cs="Times New Roman"/>
          <w:szCs w:val="28"/>
        </w:rPr>
      </w:pPr>
      <w:bookmarkStart w:id="16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7C0477" w:rsidRPr="00AB5B39" w:rsidRDefault="008B46C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53C6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613,41</w:t>
            </w:r>
          </w:p>
        </w:tc>
      </w:tr>
      <w:tr w:rsidR="00E53C6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613,41</w:t>
            </w:r>
          </w:p>
        </w:tc>
      </w:tr>
      <w:tr w:rsidR="00E53C69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92,01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E53C69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521,40</w:t>
            </w:r>
          </w:p>
        </w:tc>
      </w:tr>
    </w:tbl>
    <w:p w:rsidR="00256C6A" w:rsidRPr="00AB5B39" w:rsidRDefault="00256C6A" w:rsidP="009F2E26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E53C69">
        <w:rPr>
          <w:rFonts w:cs="Times New Roman"/>
          <w:szCs w:val="28"/>
        </w:rPr>
        <w:t>521,4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E53C69">
        <w:rPr>
          <w:rFonts w:cs="Times New Roman"/>
          <w:szCs w:val="28"/>
        </w:rPr>
        <w:t>92,01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E53C69" w:rsidRPr="00E53C69">
        <w:rPr>
          <w:rFonts w:cs="Times New Roman"/>
          <w:bCs/>
          <w:szCs w:val="28"/>
        </w:rPr>
        <w:t>Майминское</w:t>
      </w:r>
      <w:r w:rsidR="00E53C69" w:rsidRPr="00E53C69">
        <w:rPr>
          <w:rFonts w:cs="Times New Roman"/>
          <w:b/>
          <w:bCs/>
          <w:szCs w:val="28"/>
        </w:rPr>
        <w:t xml:space="preserve">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9F2E2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9F2E2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9F2E2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9F2E2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17" w:name="_Toc40659425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7"/>
    </w:p>
    <w:p w:rsidR="001F1187" w:rsidRPr="00AB5B39" w:rsidRDefault="001F1187" w:rsidP="009F2E26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E53C69">
        <w:rPr>
          <w:rFonts w:cs="Times New Roman"/>
          <w:szCs w:val="28"/>
        </w:rPr>
        <w:t>521,4</w:t>
      </w:r>
      <w:r w:rsidR="0049452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E53C69">
        <w:rPr>
          <w:rFonts w:cs="Times New Roman"/>
          <w:szCs w:val="28"/>
        </w:rPr>
        <w:t>1,428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E53C69">
        <w:rPr>
          <w:rFonts w:cs="Times New Roman"/>
          <w:szCs w:val="28"/>
        </w:rPr>
        <w:t>1,857</w:t>
      </w:r>
      <w:r w:rsidR="00494522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8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9F2E26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1982"/>
        <w:gridCol w:w="2580"/>
        <w:gridCol w:w="2448"/>
        <w:gridCol w:w="2448"/>
      </w:tblGrid>
      <w:tr w:rsidR="006474C6" w:rsidRPr="00AB5B39" w:rsidTr="00E53C6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8"/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</w:t>
            </w:r>
          </w:p>
          <w:p w:rsidR="006474C6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E53C69" w:rsidRPr="00AB5B39" w:rsidTr="00E53C69">
        <w:trPr>
          <w:trHeight w:val="62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Дубровка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1,08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0,004</w:t>
            </w:r>
          </w:p>
        </w:tc>
      </w:tr>
      <w:tr w:rsidR="00E53C69" w:rsidRPr="00AB5B39" w:rsidTr="00E53C69">
        <w:trPr>
          <w:trHeight w:val="53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Карлушка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0,030</w:t>
            </w:r>
          </w:p>
        </w:tc>
      </w:tr>
      <w:tr w:rsidR="00E53C69" w:rsidRPr="00AB5B39" w:rsidTr="00E53C69">
        <w:trPr>
          <w:trHeight w:val="549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Майма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496,36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1,360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1,768</w:t>
            </w:r>
          </w:p>
        </w:tc>
      </w:tr>
      <w:tr w:rsidR="00E53C69" w:rsidRPr="00AB5B39" w:rsidTr="00E53C69">
        <w:trPr>
          <w:trHeight w:val="54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Pr="00AB5B39" w:rsidRDefault="00E53C6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Подгорное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C69" w:rsidRDefault="00E53C6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0,055</w:t>
            </w:r>
          </w:p>
        </w:tc>
      </w:tr>
    </w:tbl>
    <w:p w:rsidR="001F1187" w:rsidRPr="00AB5B39" w:rsidRDefault="002B5FAF" w:rsidP="009F2E26">
      <w:pPr>
        <w:pStyle w:val="3"/>
        <w:spacing w:after="240"/>
        <w:rPr>
          <w:rFonts w:cs="Times New Roman"/>
          <w:szCs w:val="28"/>
        </w:rPr>
      </w:pPr>
      <w:bookmarkStart w:id="19" w:name="_Toc406594255"/>
      <w:r w:rsidRPr="00AB5B39">
        <w:rPr>
          <w:rFonts w:cs="Times New Roman"/>
          <w:szCs w:val="28"/>
        </w:rPr>
        <w:lastRenderedPageBreak/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995AA1" w:rsidRPr="00995AA1">
        <w:rPr>
          <w:rFonts w:cs="Times New Roman"/>
          <w:szCs w:val="28"/>
        </w:rPr>
        <w:t xml:space="preserve">Майминское </w:t>
      </w:r>
      <w:r w:rsidR="009F3D0D" w:rsidRPr="009F3D0D">
        <w:rPr>
          <w:rFonts w:cs="Times New Roman"/>
          <w:szCs w:val="28"/>
        </w:rPr>
        <w:t xml:space="preserve">сельское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19"/>
    </w:p>
    <w:p w:rsidR="0049548F" w:rsidRPr="00AB5B39" w:rsidRDefault="00BD62A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0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EF0538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418,58</w:t>
            </w:r>
          </w:p>
        </w:tc>
      </w:tr>
      <w:tr w:rsidR="00EF0538" w:rsidRPr="00AB5B39" w:rsidTr="007006F7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48,07</w:t>
            </w:r>
          </w:p>
        </w:tc>
      </w:tr>
      <w:tr w:rsidR="00EF0538" w:rsidRPr="00AB5B39" w:rsidTr="007006F7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54,76</w:t>
            </w:r>
          </w:p>
        </w:tc>
      </w:tr>
      <w:tr w:rsidR="00B52446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1F1187" w:rsidRPr="00AB5B39" w:rsidRDefault="00256C6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995AA1" w:rsidRPr="00995AA1">
        <w:rPr>
          <w:rFonts w:cs="Times New Roman"/>
          <w:bCs/>
          <w:szCs w:val="28"/>
        </w:rPr>
        <w:t>Майминское</w:t>
      </w:r>
      <w:r w:rsidR="00995AA1" w:rsidRPr="00995AA1">
        <w:rPr>
          <w:rFonts w:cs="Times New Roman"/>
          <w:b/>
          <w:bCs/>
          <w:szCs w:val="28"/>
        </w:rPr>
        <w:t xml:space="preserve">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является население. При ра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 xml:space="preserve">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использ</w:t>
      </w:r>
      <w:r w:rsidR="00B52446" w:rsidRPr="00AB5B39">
        <w:rPr>
          <w:rFonts w:cs="Times New Roman"/>
          <w:szCs w:val="28"/>
        </w:rPr>
        <w:t>у</w:t>
      </w:r>
      <w:r w:rsidR="00B52446" w:rsidRPr="00AB5B39">
        <w:rPr>
          <w:rFonts w:cs="Times New Roman"/>
          <w:szCs w:val="28"/>
        </w:rPr>
        <w:t>ет</w:t>
      </w:r>
      <w:r w:rsidR="00675E7A">
        <w:rPr>
          <w:rFonts w:cs="Times New Roman"/>
          <w:szCs w:val="28"/>
        </w:rPr>
        <w:t xml:space="preserve"> </w:t>
      </w:r>
      <w:r w:rsidR="00995AA1">
        <w:rPr>
          <w:rFonts w:cs="Times New Roman"/>
          <w:szCs w:val="28"/>
        </w:rPr>
        <w:t>80,28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995AA1">
        <w:rPr>
          <w:rFonts w:cs="Times New Roman"/>
          <w:szCs w:val="28"/>
        </w:rPr>
        <w:t>9,22</w:t>
      </w:r>
      <w:r w:rsidR="007E761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и прочие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бители </w:t>
      </w:r>
      <w:r w:rsidR="00995AA1">
        <w:rPr>
          <w:rFonts w:cs="Times New Roman"/>
          <w:szCs w:val="28"/>
        </w:rPr>
        <w:t>10,5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1" w:name="_Toc40659425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D07AAB" w:rsidRPr="00AB5B39" w:rsidRDefault="007301A4" w:rsidP="009F2E26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995AA1" w:rsidRPr="00995AA1">
        <w:rPr>
          <w:bCs/>
          <w:sz w:val="28"/>
          <w:szCs w:val="28"/>
        </w:rPr>
        <w:t>Майминское</w:t>
      </w:r>
      <w:r w:rsidR="00995AA1" w:rsidRPr="00995AA1">
        <w:rPr>
          <w:b/>
          <w:bCs/>
          <w:sz w:val="28"/>
          <w:szCs w:val="28"/>
        </w:rPr>
        <w:t xml:space="preserve">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9F2E26">
      <w:pPr>
        <w:spacing w:after="200"/>
        <w:jc w:val="left"/>
      </w:pPr>
      <w:r>
        <w:br w:type="page"/>
      </w:r>
    </w:p>
    <w:p w:rsidR="0049548F" w:rsidRPr="006D0DC6" w:rsidRDefault="009F0C99" w:rsidP="009F2E26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9F2E2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9F2E26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995AA1" w:rsidRPr="00995AA1">
        <w:rPr>
          <w:rFonts w:cs="Times New Roman"/>
          <w:bCs/>
          <w:szCs w:val="28"/>
        </w:rPr>
        <w:t>МО «Майминское</w:t>
      </w:r>
      <w:r w:rsidR="00995AA1" w:rsidRPr="00995AA1">
        <w:rPr>
          <w:rFonts w:cs="Times New Roman"/>
          <w:b/>
          <w:bCs/>
          <w:szCs w:val="28"/>
        </w:rPr>
        <w:t xml:space="preserve"> </w:t>
      </w:r>
      <w:r w:rsidR="00995AA1" w:rsidRPr="00995AA1">
        <w:rPr>
          <w:rFonts w:cs="Times New Roman"/>
          <w:bCs/>
          <w:szCs w:val="28"/>
        </w:rPr>
        <w:t>сельское поселение»</w:t>
      </w:r>
      <w:r w:rsidR="00995AA1" w:rsidRPr="00995AA1">
        <w:rPr>
          <w:rFonts w:cs="Times New Roman"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5915E2" w:rsidRPr="005915E2">
        <w:rPr>
          <w:rFonts w:cs="Times New Roman"/>
          <w:szCs w:val="28"/>
          <w:shd w:val="clear" w:color="auto" w:fill="FFFFFF"/>
        </w:rPr>
        <w:t>10969</w:t>
      </w:r>
      <w:r w:rsidR="005915E2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>из общего количества реализованной воды нас</w:t>
      </w:r>
      <w:r w:rsidR="001F1187" w:rsidRPr="00A91430">
        <w:rPr>
          <w:rFonts w:cs="Times New Roman"/>
          <w:szCs w:val="28"/>
        </w:rPr>
        <w:t>е</w:t>
      </w:r>
      <w:r w:rsidR="001F1187" w:rsidRPr="00A91430">
        <w:rPr>
          <w:rFonts w:cs="Times New Roman"/>
          <w:szCs w:val="28"/>
        </w:rPr>
        <w:t xml:space="preserve">лению </w:t>
      </w:r>
      <w:r w:rsidR="005915E2">
        <w:rPr>
          <w:rFonts w:cs="Times New Roman"/>
          <w:szCs w:val="28"/>
        </w:rPr>
        <w:t>418,58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, удельное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732FDD">
        <w:rPr>
          <w:rFonts w:cs="Times New Roman"/>
          <w:szCs w:val="28"/>
        </w:rPr>
        <w:t>9</w:t>
      </w:r>
      <w:r w:rsidR="005915E2">
        <w:rPr>
          <w:rFonts w:cs="Times New Roman"/>
          <w:szCs w:val="28"/>
        </w:rPr>
        <w:t>8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 xml:space="preserve">л/сут или </w:t>
      </w:r>
      <w:r w:rsidR="005915E2">
        <w:rPr>
          <w:rFonts w:cs="Times New Roman"/>
          <w:szCs w:val="28"/>
        </w:rPr>
        <w:t>3</w:t>
      </w:r>
      <w:r w:rsidR="00732FDD">
        <w:rPr>
          <w:rFonts w:cs="Times New Roman"/>
          <w:szCs w:val="28"/>
        </w:rPr>
        <w:t>,</w:t>
      </w:r>
      <w:r w:rsidR="005915E2">
        <w:rPr>
          <w:rFonts w:cs="Times New Roman"/>
          <w:szCs w:val="28"/>
        </w:rPr>
        <w:t>18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/мес на одного человека.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</w:t>
      </w:r>
      <w:r w:rsidR="001F1187" w:rsidRPr="00A91430">
        <w:rPr>
          <w:rFonts w:cs="Times New Roman"/>
          <w:szCs w:val="28"/>
        </w:rPr>
        <w:t>ю</w:t>
      </w:r>
      <w:r w:rsidR="001F1187" w:rsidRPr="00A91430">
        <w:rPr>
          <w:rFonts w:cs="Times New Roman"/>
          <w:szCs w:val="28"/>
        </w:rPr>
        <w:t>щих норм.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2" w:name="_Toc40659425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CF5F7D" w:rsidRPr="00CF5F7D">
        <w:rPr>
          <w:rFonts w:cs="Times New Roman"/>
          <w:bCs/>
          <w:szCs w:val="28"/>
        </w:rPr>
        <w:t>Майминское</w:t>
      </w:r>
      <w:r w:rsidR="00CF5F7D" w:rsidRPr="00CF5F7D">
        <w:rPr>
          <w:rFonts w:cs="Times New Roman"/>
          <w:b/>
          <w:bCs/>
          <w:szCs w:val="28"/>
        </w:rPr>
        <w:t xml:space="preserve">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энергоэффективный путь развития, создание системы менеджмента энергетической эффективности, восп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тание рачительного отношения к энергетическим ресурсам и охране окружающей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рекомендуется уст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новка приборов коммерческого учета на основных направлениях подачи воды. </w:t>
      </w:r>
    </w:p>
    <w:p w:rsidR="00C5393D" w:rsidRPr="00AB5B39" w:rsidRDefault="00C5393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3" w:name="_Toc385862040"/>
      <w:bookmarkStart w:id="24" w:name="_Toc40659425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3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124D46" w:rsidRPr="00124D46">
        <w:rPr>
          <w:rFonts w:cs="Times New Roman"/>
          <w:color w:val="000000" w:themeColor="text1"/>
          <w:szCs w:val="28"/>
        </w:rPr>
        <w:t xml:space="preserve">Майминское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4"/>
    </w:p>
    <w:p w:rsidR="00163196" w:rsidRPr="00AB5B39" w:rsidRDefault="00163196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124D46" w:rsidRPr="00124D46">
        <w:rPr>
          <w:rFonts w:cs="Times New Roman"/>
          <w:szCs w:val="28"/>
        </w:rPr>
        <w:t>23112</w:t>
      </w:r>
      <w:r w:rsidR="00474B7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124D46">
        <w:rPr>
          <w:rFonts w:cs="Times New Roman"/>
          <w:szCs w:val="28"/>
        </w:rPr>
        <w:t>1428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124D46">
        <w:rPr>
          <w:rFonts w:cs="Times New Roman"/>
          <w:szCs w:val="28"/>
        </w:rPr>
        <w:t>3</w:t>
      </w:r>
      <w:r w:rsidR="00D21D79">
        <w:rPr>
          <w:rFonts w:cs="Times New Roman"/>
          <w:szCs w:val="28"/>
        </w:rPr>
        <w:t>,</w:t>
      </w:r>
      <w:r w:rsidR="00124D46">
        <w:rPr>
          <w:rFonts w:cs="Times New Roman"/>
          <w:szCs w:val="28"/>
        </w:rPr>
        <w:t>8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9F2E26">
      <w:pPr>
        <w:pStyle w:val="3"/>
        <w:spacing w:after="240"/>
        <w:rPr>
          <w:rFonts w:cs="Times New Roman"/>
          <w:szCs w:val="28"/>
        </w:rPr>
      </w:pPr>
      <w:bookmarkStart w:id="25" w:name="_Toc385862041"/>
      <w:bookmarkStart w:id="26" w:name="_Toc40659425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6B5206" w:rsidRPr="006B5206">
        <w:rPr>
          <w:rFonts w:cs="Times New Roman"/>
          <w:color w:val="000000" w:themeColor="text1"/>
          <w:szCs w:val="28"/>
        </w:rPr>
        <w:t>Майми</w:t>
      </w:r>
      <w:r w:rsidR="006B5206" w:rsidRPr="006B5206">
        <w:rPr>
          <w:rFonts w:cs="Times New Roman"/>
          <w:color w:val="000000" w:themeColor="text1"/>
          <w:szCs w:val="28"/>
        </w:rPr>
        <w:t>н</w:t>
      </w:r>
      <w:r w:rsidR="006B5206" w:rsidRPr="006B5206">
        <w:rPr>
          <w:rFonts w:cs="Times New Roman"/>
          <w:color w:val="000000" w:themeColor="text1"/>
          <w:szCs w:val="28"/>
        </w:rPr>
        <w:t xml:space="preserve">ское </w:t>
      </w:r>
      <w:r w:rsidR="00D10887" w:rsidRPr="00D10887">
        <w:rPr>
          <w:rFonts w:cs="Times New Roman"/>
          <w:color w:val="000000" w:themeColor="text1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</w:t>
      </w:r>
      <w:r w:rsidR="001F1187" w:rsidRPr="00AB5B39">
        <w:rPr>
          <w:rFonts w:cs="Times New Roman"/>
          <w:szCs w:val="28"/>
        </w:rPr>
        <w:t>ь</w:t>
      </w:r>
      <w:r w:rsidR="001F1187" w:rsidRPr="00AB5B39">
        <w:rPr>
          <w:rFonts w:cs="Times New Roman"/>
          <w:szCs w:val="28"/>
        </w:rPr>
        <w:t>евой, технической воды в соответствии со СНиП 2.04.02-84 и СНиП 2.04.01-85, а также исходя из текущего объема потребления воды населением и его дин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мики с учетом перспективы развития и изменения состава и структуры з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стройки</w:t>
      </w:r>
      <w:bookmarkEnd w:id="25"/>
      <w:bookmarkEnd w:id="26"/>
    </w:p>
    <w:p w:rsidR="00B44ED8" w:rsidRPr="00AB5B39" w:rsidRDefault="00B44ED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6B5206" w:rsidRPr="006B5206">
        <w:rPr>
          <w:rFonts w:cs="Times New Roman"/>
          <w:bCs/>
          <w:szCs w:val="28"/>
        </w:rPr>
        <w:t xml:space="preserve">Майминское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Наружные сети и сооружения».</w:t>
      </w:r>
    </w:p>
    <w:p w:rsidR="007339A0" w:rsidRPr="00AB5B39" w:rsidRDefault="00433496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6B5206" w:rsidRPr="006B5206">
        <w:rPr>
          <w:rFonts w:cs="Times New Roman"/>
          <w:bCs/>
          <w:szCs w:val="28"/>
        </w:rPr>
        <w:t>МО «Майми</w:t>
      </w:r>
      <w:r w:rsidR="006B5206" w:rsidRPr="006B5206">
        <w:rPr>
          <w:rFonts w:cs="Times New Roman"/>
          <w:bCs/>
          <w:szCs w:val="28"/>
        </w:rPr>
        <w:t>н</w:t>
      </w:r>
      <w:r w:rsidR="006B5206" w:rsidRPr="006B5206">
        <w:rPr>
          <w:rFonts w:cs="Times New Roman"/>
          <w:bCs/>
          <w:szCs w:val="28"/>
        </w:rPr>
        <w:t>ское сельское поселение»</w:t>
      </w:r>
      <w:r w:rsidR="006B5206">
        <w:rPr>
          <w:rFonts w:cs="Times New Roman"/>
          <w:b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376F69">
        <w:rPr>
          <w:rFonts w:cs="Times New Roman"/>
          <w:szCs w:val="28"/>
        </w:rPr>
        <w:t>1</w:t>
      </w:r>
      <w:r w:rsidR="006B5206">
        <w:rPr>
          <w:rFonts w:cs="Times New Roman"/>
          <w:szCs w:val="28"/>
        </w:rPr>
        <w:t xml:space="preserve">7821 </w:t>
      </w:r>
      <w:r w:rsidR="002F1290" w:rsidRPr="00AB5B39">
        <w:rPr>
          <w:rFonts w:cs="Times New Roman"/>
          <w:szCs w:val="28"/>
        </w:rPr>
        <w:t xml:space="preserve">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асчетное число жителей принято в соответствии с Ген</w:t>
      </w:r>
      <w:r w:rsidR="005710C3" w:rsidRPr="00AB5B39">
        <w:rPr>
          <w:rFonts w:cs="Times New Roman"/>
          <w:szCs w:val="28"/>
        </w:rPr>
        <w:t>е</w:t>
      </w:r>
      <w:r w:rsidR="005710C3" w:rsidRPr="00AB5B39">
        <w:rPr>
          <w:rFonts w:cs="Times New Roman"/>
          <w:szCs w:val="28"/>
        </w:rPr>
        <w:t xml:space="preserve">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6B5206" w:rsidRPr="006B5206">
        <w:rPr>
          <w:rFonts w:cs="Times New Roman"/>
          <w:bCs/>
          <w:szCs w:val="28"/>
        </w:rPr>
        <w:t xml:space="preserve">Майминское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376F69">
        <w:rPr>
          <w:rFonts w:cs="Times New Roman"/>
          <w:szCs w:val="28"/>
        </w:rPr>
        <w:t>1</w:t>
      </w:r>
      <w:r w:rsidR="006B5206">
        <w:rPr>
          <w:rFonts w:cs="Times New Roman"/>
          <w:szCs w:val="28"/>
        </w:rPr>
        <w:t>8500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6B5206">
        <w:rPr>
          <w:rFonts w:cs="Times New Roman"/>
          <w:szCs w:val="28"/>
        </w:rPr>
        <w:t>200</w:t>
      </w:r>
      <w:r w:rsidR="00376F69">
        <w:rPr>
          <w:rFonts w:cs="Times New Roman"/>
          <w:szCs w:val="28"/>
        </w:rPr>
        <w:t xml:space="preserve">00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747CE7" w:rsidP="009F2E26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9F2E26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C516C3" w:rsidRPr="00C516C3">
        <w:rPr>
          <w:rFonts w:cs="Times New Roman"/>
          <w:bCs/>
          <w:szCs w:val="28"/>
        </w:rPr>
        <w:t xml:space="preserve">Майминское </w:t>
      </w:r>
      <w:r w:rsidR="00D10887" w:rsidRPr="00D10887">
        <w:rPr>
          <w:rFonts w:cs="Times New Roman"/>
          <w:bCs/>
          <w:szCs w:val="28"/>
        </w:rPr>
        <w:t>сельское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9F2E26">
      <w:pPr>
        <w:autoSpaceDE w:val="0"/>
        <w:autoSpaceDN w:val="0"/>
        <w:adjustRightInd w:val="0"/>
        <w:spacing w:before="12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C516C3" w:rsidRPr="00C516C3">
        <w:rPr>
          <w:rFonts w:cs="Times New Roman"/>
          <w:bCs/>
          <w:szCs w:val="28"/>
        </w:rPr>
        <w:t xml:space="preserve">Майминское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9F2E2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C516C3" w:rsidRPr="00AB5B39" w:rsidTr="007006F7">
        <w:trPr>
          <w:jc w:val="center"/>
        </w:trPr>
        <w:tc>
          <w:tcPr>
            <w:tcW w:w="5139" w:type="dxa"/>
            <w:vAlign w:val="center"/>
          </w:tcPr>
          <w:p w:rsidR="00C516C3" w:rsidRPr="00AB5B39" w:rsidRDefault="00C516C3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center"/>
          </w:tcPr>
          <w:p w:rsidR="00C516C3" w:rsidRDefault="00C516C3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521,40</w:t>
            </w:r>
          </w:p>
        </w:tc>
      </w:tr>
      <w:tr w:rsidR="00C516C3" w:rsidRPr="00AB5B39" w:rsidTr="007B3C60">
        <w:trPr>
          <w:jc w:val="center"/>
        </w:trPr>
        <w:tc>
          <w:tcPr>
            <w:tcW w:w="5139" w:type="dxa"/>
            <w:vAlign w:val="center"/>
          </w:tcPr>
          <w:p w:rsidR="00C516C3" w:rsidRPr="00AB5B39" w:rsidRDefault="00C516C3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center"/>
          </w:tcPr>
          <w:p w:rsidR="00C516C3" w:rsidRDefault="00C516C3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1016,19</w:t>
            </w:r>
          </w:p>
        </w:tc>
      </w:tr>
      <w:tr w:rsidR="00C516C3" w:rsidRPr="00AB5B39" w:rsidTr="007B3C60">
        <w:trPr>
          <w:jc w:val="center"/>
        </w:trPr>
        <w:tc>
          <w:tcPr>
            <w:tcW w:w="5139" w:type="dxa"/>
            <w:vAlign w:val="center"/>
          </w:tcPr>
          <w:p w:rsidR="00C516C3" w:rsidRPr="00AB5B39" w:rsidRDefault="00C516C3" w:rsidP="009F2E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5140" w:type="dxa"/>
            <w:vAlign w:val="center"/>
          </w:tcPr>
          <w:p w:rsidR="00C516C3" w:rsidRDefault="00C516C3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1114,74</w:t>
            </w:r>
          </w:p>
        </w:tc>
      </w:tr>
    </w:tbl>
    <w:p w:rsidR="00AF5FF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27" w:name="_Toc385862042"/>
      <w:bookmarkStart w:id="28" w:name="_Toc392073578"/>
      <w:bookmarkStart w:id="29" w:name="_Toc406594260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7"/>
      <w:bookmarkEnd w:id="28"/>
      <w:bookmarkEnd w:id="29"/>
    </w:p>
    <w:p w:rsidR="00D04003" w:rsidRPr="00AB5B39" w:rsidRDefault="00593C04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EF0538">
        <w:rPr>
          <w:rFonts w:cs="Times New Roman"/>
          <w:szCs w:val="28"/>
        </w:rPr>
        <w:t>521,4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EF0538">
        <w:rPr>
          <w:rFonts w:cs="Times New Roman"/>
          <w:szCs w:val="28"/>
        </w:rPr>
        <w:t>1,428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EF0538">
        <w:rPr>
          <w:rFonts w:cs="Times New Roman"/>
          <w:szCs w:val="28"/>
        </w:rPr>
        <w:t>1,857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EF0538">
        <w:rPr>
          <w:rFonts w:cs="Times New Roman"/>
          <w:szCs w:val="28"/>
        </w:rPr>
        <w:t>1114,74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EF0538">
        <w:rPr>
          <w:rFonts w:cs="Times New Roman"/>
          <w:szCs w:val="28"/>
        </w:rPr>
        <w:t>3,054</w:t>
      </w:r>
      <w:r w:rsidR="005778F2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EF0538">
        <w:rPr>
          <w:rFonts w:cs="Times New Roman"/>
          <w:szCs w:val="28"/>
        </w:rPr>
        <w:t>3,970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0" w:name="_Toc385862043"/>
      <w:bookmarkStart w:id="31" w:name="_Toc392073579"/>
      <w:bookmarkStart w:id="32" w:name="_Toc406594261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0"/>
      <w:bookmarkEnd w:id="31"/>
      <w:r w:rsidR="00D04003" w:rsidRPr="00AB5B39">
        <w:rPr>
          <w:rFonts w:cs="Times New Roman"/>
          <w:szCs w:val="28"/>
        </w:rPr>
        <w:t xml:space="preserve"> воды</w:t>
      </w:r>
      <w:bookmarkEnd w:id="32"/>
    </w:p>
    <w:p w:rsidR="00B02C19" w:rsidRPr="00AB5B39" w:rsidRDefault="00D0400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3" w:name="таб391"/>
      <w:bookmarkStart w:id="34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5" w:name="_Toc392073580"/>
            <w:bookmarkEnd w:id="33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EF0538" w:rsidRPr="00AB5B39" w:rsidTr="00F44D55">
        <w:trPr>
          <w:trHeight w:val="631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Дубровка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1,083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0,003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0,004</w:t>
            </w:r>
          </w:p>
        </w:tc>
      </w:tr>
      <w:tr w:rsidR="00EF0538" w:rsidRPr="00AB5B39" w:rsidTr="00F44D55">
        <w:trPr>
          <w:trHeight w:val="669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Карлушка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8,414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0,023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0,030</w:t>
            </w:r>
          </w:p>
        </w:tc>
      </w:tr>
      <w:tr w:rsidR="00EF0538" w:rsidRPr="00AB5B39" w:rsidTr="00F44D55">
        <w:trPr>
          <w:trHeight w:val="564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Майма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496,36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1,360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1,768</w:t>
            </w:r>
          </w:p>
        </w:tc>
      </w:tr>
      <w:tr w:rsidR="00EF0538" w:rsidRPr="00AB5B39" w:rsidTr="00F44D55">
        <w:trPr>
          <w:trHeight w:val="673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Pr="00AB5B39" w:rsidRDefault="00EF053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Подгорное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15,512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0,042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0538" w:rsidRDefault="00EF053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0,055</w:t>
            </w:r>
          </w:p>
        </w:tc>
      </w:tr>
    </w:tbl>
    <w:p w:rsidR="00F320F8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36" w:name="_Toc406594262"/>
      <w:r w:rsidRPr="00AB5B39">
        <w:rPr>
          <w:rFonts w:cs="Times New Roman"/>
          <w:szCs w:val="28"/>
        </w:rPr>
        <w:lastRenderedPageBreak/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4"/>
      <w:bookmarkEnd w:id="35"/>
      <w:bookmarkEnd w:id="36"/>
    </w:p>
    <w:p w:rsidR="00B02C19" w:rsidRPr="00AB5B39" w:rsidRDefault="00CD60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F320F8" w:rsidRPr="00AB5B39" w:rsidRDefault="009F0C99" w:rsidP="009F2E26">
      <w:pPr>
        <w:ind w:firstLine="567"/>
        <w:jc w:val="right"/>
        <w:rPr>
          <w:rFonts w:cs="Times New Roman"/>
          <w:szCs w:val="28"/>
        </w:rPr>
      </w:pPr>
      <w:bookmarkStart w:id="37" w:name="таб3101"/>
      <w:r w:rsidRPr="00AB5B39">
        <w:rPr>
          <w:rFonts w:cs="Times New Roman"/>
          <w:szCs w:val="28"/>
        </w:rPr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8" w:name="_Toc385862045"/>
            <w:bookmarkStart w:id="39" w:name="_Toc392073581"/>
            <w:bookmarkEnd w:id="37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9F2E2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5F7678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418,58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48,07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54,76</w:t>
            </w:r>
          </w:p>
        </w:tc>
      </w:tr>
      <w:tr w:rsidR="005F7678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815,79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93,68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106,72</w:t>
            </w:r>
          </w:p>
        </w:tc>
      </w:tr>
      <w:tr w:rsidR="005F7678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894,90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102,76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117,07</w:t>
            </w:r>
          </w:p>
        </w:tc>
      </w:tr>
    </w:tbl>
    <w:p w:rsidR="004640FA" w:rsidRPr="00AB5B39" w:rsidRDefault="004640FA" w:rsidP="009F2E26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5F7678" w:rsidRPr="005F7678">
        <w:rPr>
          <w:rFonts w:cs="Times New Roman"/>
          <w:bCs/>
          <w:szCs w:val="28"/>
        </w:rPr>
        <w:t xml:space="preserve">Майминское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Наружные сети и сооружения».</w:t>
      </w:r>
    </w:p>
    <w:p w:rsidR="009C126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0" w:name="_Toc406594263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Pr="00AB5B39" w:rsidRDefault="006C5345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5F7678">
        <w:rPr>
          <w:rFonts w:eastAsia="Times New Roman" w:cs="Times New Roman"/>
          <w:color w:val="000000"/>
          <w:szCs w:val="28"/>
        </w:rPr>
        <w:t xml:space="preserve">92,01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5F7678" w:rsidRPr="005F7678">
        <w:rPr>
          <w:rFonts w:cs="Times New Roman"/>
          <w:bCs/>
          <w:szCs w:val="28"/>
        </w:rPr>
        <w:t>МО «Майминское сельское поселение»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9F2E26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5F7678">
        <w:rPr>
          <w:rFonts w:cs="Times New Roman"/>
          <w:szCs w:val="28"/>
        </w:rPr>
        <w:t>58,67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1" w:name="_Toc385862046"/>
      <w:bookmarkStart w:id="42" w:name="_Toc392073582"/>
      <w:bookmarkStart w:id="43" w:name="_Toc406594264"/>
      <w:r w:rsidRPr="00AB5B39">
        <w:rPr>
          <w:rFonts w:cs="Times New Roman"/>
          <w:szCs w:val="28"/>
        </w:rPr>
        <w:lastRenderedPageBreak/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1"/>
      <w:bookmarkEnd w:id="42"/>
      <w:bookmarkEnd w:id="43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5F767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1173,41</w:t>
            </w:r>
          </w:p>
        </w:tc>
      </w:tr>
      <w:tr w:rsidR="005F767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1173,41</w:t>
            </w:r>
          </w:p>
        </w:tc>
      </w:tr>
      <w:tr w:rsidR="005F7678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58,67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5F7678" w:rsidRDefault="005F7678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1114,74</w:t>
            </w:r>
          </w:p>
        </w:tc>
      </w:tr>
    </w:tbl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5F7678" w:rsidRPr="00AB5B39" w:rsidTr="005F7678">
        <w:trPr>
          <w:trHeight w:val="5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Дубровка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2,32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</w:tr>
      <w:tr w:rsidR="005F7678" w:rsidRPr="00AB5B39" w:rsidTr="005F7678">
        <w:trPr>
          <w:trHeight w:val="67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Карлушка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17,99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</w:t>
            </w:r>
          </w:p>
        </w:tc>
      </w:tr>
      <w:tr w:rsidR="005F7678" w:rsidRPr="00AB5B39" w:rsidTr="005F7678">
        <w:trPr>
          <w:trHeight w:val="686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Майма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1061,21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2,91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3,78</w:t>
            </w:r>
          </w:p>
        </w:tc>
      </w:tr>
      <w:tr w:rsidR="005F7678" w:rsidRPr="00AB5B39" w:rsidTr="0097047E">
        <w:trPr>
          <w:trHeight w:val="59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Pr="00AB5B39" w:rsidRDefault="005F767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Подгорное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7678" w:rsidRDefault="005F767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0,12</w:t>
            </w:r>
          </w:p>
        </w:tc>
      </w:tr>
    </w:tbl>
    <w:p w:rsidR="005F7678" w:rsidRDefault="005F7678" w:rsidP="009F2E26">
      <w:pPr>
        <w:spacing w:before="200"/>
        <w:jc w:val="right"/>
        <w:rPr>
          <w:rFonts w:cs="Times New Roman"/>
          <w:szCs w:val="28"/>
        </w:rPr>
      </w:pPr>
      <w:bookmarkStart w:id="44" w:name="таб3123"/>
    </w:p>
    <w:p w:rsidR="005F7678" w:rsidRDefault="005F7678" w:rsidP="009F2E26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C0E8A" w:rsidRPr="00AB5B39" w:rsidRDefault="002C797E" w:rsidP="009F2E26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5" w:name="_Toc385862047"/>
            <w:bookmarkStart w:id="46" w:name="_Toc392073583"/>
            <w:bookmarkEnd w:id="44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9F2E2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D85B39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894,905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2,452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3,187</w:t>
            </w:r>
          </w:p>
        </w:tc>
      </w:tr>
      <w:tr w:rsidR="00D85B39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102,763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0,366</w:t>
            </w:r>
          </w:p>
        </w:tc>
      </w:tr>
      <w:tr w:rsidR="00D85B39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Pr="00AB5B39" w:rsidRDefault="00D85B3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117,069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0,321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B39" w:rsidRDefault="00D85B39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0,417</w:t>
            </w:r>
          </w:p>
        </w:tc>
      </w:tr>
    </w:tbl>
    <w:p w:rsidR="00D034E1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47" w:name="_Toc406594265"/>
      <w:r w:rsidRPr="00AB5B39">
        <w:rPr>
          <w:rFonts w:cs="Times New Roman"/>
          <w:szCs w:val="28"/>
        </w:rPr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AB5B39" w:rsidRDefault="0052341D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D85B39">
        <w:rPr>
          <w:rFonts w:cs="Times New Roman"/>
          <w:szCs w:val="28"/>
        </w:rPr>
        <w:t xml:space="preserve">1173410 </w:t>
      </w:r>
      <w:r w:rsidR="005778F2">
        <w:rPr>
          <w:rFonts w:cs="Times New Roman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D85B39" w:rsidRPr="00D85B39">
        <w:rPr>
          <w:rFonts w:cs="Times New Roman"/>
          <w:szCs w:val="28"/>
        </w:rPr>
        <w:t>1173410</w:t>
      </w:r>
      <w:r w:rsidR="00D85B39">
        <w:rPr>
          <w:rFonts w:cs="Times New Roman"/>
          <w:szCs w:val="28"/>
        </w:rPr>
        <w:t>/</w:t>
      </w:r>
      <w:r w:rsidR="000A2C57" w:rsidRPr="00AB5B39">
        <w:rPr>
          <w:rFonts w:cs="Times New Roman"/>
          <w:szCs w:val="28"/>
        </w:rPr>
        <w:t xml:space="preserve">365*1,3 = </w:t>
      </w:r>
      <w:r w:rsidR="005614E4">
        <w:rPr>
          <w:rFonts w:cs="Times New Roman"/>
          <w:szCs w:val="28"/>
        </w:rPr>
        <w:t>4179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5614E4">
        <w:rPr>
          <w:rFonts w:cs="Times New Roman"/>
          <w:szCs w:val="28"/>
        </w:rPr>
        <w:t xml:space="preserve">23112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9F2E26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5614E4">
        <w:rPr>
          <w:rFonts w:cs="Times New Roman"/>
          <w:szCs w:val="28"/>
        </w:rPr>
        <w:t>4179</w:t>
      </w:r>
      <w:r w:rsidR="000A2C57" w:rsidRPr="00AB5B39">
        <w:rPr>
          <w:rFonts w:cs="Times New Roman"/>
          <w:szCs w:val="28"/>
        </w:rPr>
        <w:t>/</w:t>
      </w:r>
      <w:r w:rsidR="005614E4">
        <w:rPr>
          <w:rFonts w:cs="Times New Roman"/>
          <w:szCs w:val="28"/>
        </w:rPr>
        <w:t>23112</w:t>
      </w:r>
      <w:r w:rsidR="002A4AAB" w:rsidRPr="00AB5B39">
        <w:rPr>
          <w:rFonts w:cs="Times New Roman"/>
          <w:szCs w:val="28"/>
        </w:rPr>
        <w:t xml:space="preserve">)*100 = </w:t>
      </w:r>
      <w:r w:rsidR="005614E4">
        <w:rPr>
          <w:rFonts w:cs="Times New Roman"/>
          <w:szCs w:val="28"/>
        </w:rPr>
        <w:t>81,9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9F2E26">
      <w:pPr>
        <w:ind w:firstLine="567"/>
        <w:rPr>
          <w:rFonts w:cs="Times New Roman"/>
          <w:szCs w:val="28"/>
        </w:rPr>
      </w:pPr>
      <w:bookmarkStart w:id="48" w:name="_Toc385862048"/>
      <w:bookmarkStart w:id="49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9F2E26">
      <w:pPr>
        <w:pStyle w:val="3"/>
      </w:pPr>
      <w:bookmarkStart w:id="50" w:name="_Toc406594266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8"/>
      <w:bookmarkEnd w:id="49"/>
      <w:bookmarkEnd w:id="50"/>
    </w:p>
    <w:p w:rsidR="00A44B92" w:rsidRPr="00AB5B39" w:rsidRDefault="00E6784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986CDA" w:rsidRPr="00986CDA">
        <w:rPr>
          <w:rFonts w:cs="Times New Roman"/>
          <w:bCs/>
          <w:szCs w:val="28"/>
        </w:rPr>
        <w:t xml:space="preserve">Майминское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над</w:t>
      </w:r>
      <w:r w:rsidR="000200FD" w:rsidRPr="00AB5B39">
        <w:rPr>
          <w:rFonts w:cs="Times New Roman"/>
          <w:szCs w:val="28"/>
        </w:rPr>
        <w:t>е</w:t>
      </w:r>
      <w:r w:rsidR="000200FD" w:rsidRPr="00AB5B39">
        <w:rPr>
          <w:rFonts w:cs="Times New Roman"/>
          <w:szCs w:val="28"/>
        </w:rPr>
        <w:t>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85862049"/>
      <w:bookmarkStart w:id="52" w:name="_Toc392073585"/>
      <w:bookmarkStart w:id="53" w:name="_Toc406594267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1"/>
      <w:bookmarkEnd w:id="52"/>
      <w:bookmarkEnd w:id="53"/>
    </w:p>
    <w:p w:rsidR="007631EF" w:rsidRPr="00AB5B39" w:rsidRDefault="004400AF" w:rsidP="009F2E26">
      <w:pPr>
        <w:pStyle w:val="3"/>
        <w:spacing w:after="240"/>
        <w:rPr>
          <w:rFonts w:cs="Times New Roman"/>
          <w:szCs w:val="28"/>
          <w:highlight w:val="yellow"/>
        </w:rPr>
      </w:pPr>
      <w:bookmarkStart w:id="54" w:name="_Toc385862050"/>
      <w:bookmarkStart w:id="55" w:name="_Toc392073586"/>
      <w:bookmarkStart w:id="56" w:name="_Toc406594268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4"/>
      <w:bookmarkEnd w:id="55"/>
      <w:bookmarkEnd w:id="56"/>
    </w:p>
    <w:p w:rsidR="0067699B" w:rsidRPr="00AB5B39" w:rsidRDefault="0067699B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AB5B39" w:rsidRDefault="008B4CB5" w:rsidP="009F2E26">
      <w:pPr>
        <w:ind w:firstLine="567"/>
        <w:rPr>
          <w:rFonts w:cs="Times New Roman"/>
          <w:b/>
          <w:szCs w:val="28"/>
        </w:rPr>
      </w:pPr>
      <w:bookmarkStart w:id="57" w:name="_Toc385862051"/>
      <w:bookmarkStart w:id="58" w:name="_Toc392073587"/>
      <w:r w:rsidRPr="00242355">
        <w:rPr>
          <w:rFonts w:cs="Times New Roman"/>
          <w:b/>
          <w:szCs w:val="28"/>
        </w:rPr>
        <w:t xml:space="preserve">с. </w:t>
      </w:r>
      <w:r w:rsidR="0058353C">
        <w:rPr>
          <w:rFonts w:cs="Times New Roman"/>
          <w:b/>
          <w:bCs/>
          <w:iCs/>
          <w:szCs w:val="28"/>
        </w:rPr>
        <w:t>Майма</w:t>
      </w:r>
    </w:p>
    <w:p w:rsidR="008B4CB5" w:rsidRPr="004E3E12" w:rsidRDefault="008B4CB5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31385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8B4CB5" w:rsidRPr="003A526C">
        <w:rPr>
          <w:rFonts w:cs="Times New Roman"/>
          <w:szCs w:val="28"/>
        </w:rPr>
        <w:t>еконструкция существующих скважин с установкой насосов первого подъема с системой плавного пуска (частотных преобразователей)</w:t>
      </w:r>
      <w:r w:rsidR="008B4CB5">
        <w:rPr>
          <w:rFonts w:cs="Times New Roman"/>
          <w:szCs w:val="28"/>
        </w:rPr>
        <w:t xml:space="preserve"> </w:t>
      </w:r>
      <w:r w:rsidR="008B4CB5" w:rsidRPr="00170481">
        <w:rPr>
          <w:rFonts w:cs="Times New Roman"/>
          <w:szCs w:val="28"/>
        </w:rPr>
        <w:t xml:space="preserve">с. </w:t>
      </w:r>
      <w:r w:rsidR="0058353C">
        <w:rPr>
          <w:rFonts w:cs="Times New Roman"/>
          <w:bCs/>
          <w:iCs/>
          <w:szCs w:val="28"/>
        </w:rPr>
        <w:t>Майма</w:t>
      </w:r>
      <w:r w:rsidR="00CA245D" w:rsidRPr="00CA245D">
        <w:rPr>
          <w:rFonts w:cs="Times New Roman"/>
          <w:bCs/>
          <w:iCs/>
          <w:szCs w:val="28"/>
        </w:rPr>
        <w:t xml:space="preserve"> </w:t>
      </w:r>
      <w:r w:rsidR="008B4CB5">
        <w:rPr>
          <w:rFonts w:cs="Times New Roman"/>
          <w:szCs w:val="28"/>
        </w:rPr>
        <w:t>(</w:t>
      </w:r>
      <w:r w:rsidR="0058353C">
        <w:rPr>
          <w:rFonts w:cs="Times New Roman"/>
          <w:szCs w:val="28"/>
        </w:rPr>
        <w:t>9</w:t>
      </w:r>
      <w:r w:rsidR="00D93B32">
        <w:rPr>
          <w:rFonts w:cs="Times New Roman"/>
          <w:szCs w:val="28"/>
        </w:rPr>
        <w:t xml:space="preserve"> </w:t>
      </w:r>
      <w:r w:rsidR="008B4CB5">
        <w:rPr>
          <w:rFonts w:cs="Times New Roman"/>
          <w:szCs w:val="28"/>
        </w:rPr>
        <w:t>шт.)</w:t>
      </w:r>
    </w:p>
    <w:p w:rsidR="008B4CB5" w:rsidRPr="003A526C" w:rsidRDefault="008B4CB5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58353C" w:rsidRPr="0058353C">
        <w:rPr>
          <w:rFonts w:cs="Times New Roman"/>
          <w:bCs/>
          <w:iCs/>
          <w:szCs w:val="28"/>
        </w:rPr>
        <w:t>Майма</w:t>
      </w:r>
    </w:p>
    <w:p w:rsidR="008B4CB5" w:rsidRDefault="008B4CB5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58353C" w:rsidRPr="0058353C">
        <w:rPr>
          <w:rFonts w:cs="Times New Roman"/>
          <w:bCs/>
          <w:iCs/>
          <w:szCs w:val="28"/>
        </w:rPr>
        <w:t xml:space="preserve">Майма </w:t>
      </w:r>
      <w:r w:rsidRPr="00C57E18">
        <w:rPr>
          <w:rFonts w:cs="Times New Roman"/>
          <w:szCs w:val="28"/>
        </w:rPr>
        <w:t>(</w:t>
      </w:r>
      <w:r w:rsidR="00D93B32"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3322E6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Поэтапная з</w:t>
      </w:r>
      <w:r w:rsidR="003322E6">
        <w:rPr>
          <w:rFonts w:cs="Times New Roman"/>
          <w:szCs w:val="28"/>
        </w:rPr>
        <w:t xml:space="preserve">амена ветхих водопроводных сетей с. </w:t>
      </w:r>
      <w:r w:rsidRPr="0058353C">
        <w:rPr>
          <w:rFonts w:cs="Times New Roman"/>
          <w:bCs/>
          <w:iCs/>
          <w:szCs w:val="28"/>
        </w:rPr>
        <w:t xml:space="preserve">Майма </w:t>
      </w:r>
      <w:r w:rsidR="003322E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15,6</w:t>
      </w:r>
      <w:r w:rsidR="00CD29C6">
        <w:rPr>
          <w:rFonts w:cs="Times New Roman"/>
          <w:szCs w:val="28"/>
        </w:rPr>
        <w:t xml:space="preserve"> к</w:t>
      </w:r>
      <w:r w:rsidR="003322E6">
        <w:rPr>
          <w:rFonts w:cs="Times New Roman"/>
          <w:szCs w:val="28"/>
        </w:rPr>
        <w:t xml:space="preserve">м) </w:t>
      </w:r>
    </w:p>
    <w:p w:rsidR="008B4CB5" w:rsidRPr="004E3E12" w:rsidRDefault="008B4CB5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4718DB" w:rsidRDefault="004718DB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58353C" w:rsidRPr="0058353C">
        <w:rPr>
          <w:rFonts w:cs="Times New Roman"/>
          <w:bCs/>
          <w:iCs/>
          <w:szCs w:val="28"/>
        </w:rPr>
        <w:t xml:space="preserve">Майма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58353C" w:rsidRDefault="0058353C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58353C">
        <w:rPr>
          <w:rFonts w:cs="Times New Roman"/>
          <w:szCs w:val="28"/>
        </w:rPr>
        <w:t xml:space="preserve">Поэтапная замена ветхих водопроводных сетей с. </w:t>
      </w:r>
      <w:r w:rsidRPr="0058353C">
        <w:rPr>
          <w:rFonts w:cs="Times New Roman"/>
          <w:bCs/>
          <w:iCs/>
          <w:szCs w:val="28"/>
        </w:rPr>
        <w:t xml:space="preserve">Майма </w:t>
      </w:r>
      <w:r w:rsidRPr="0058353C">
        <w:rPr>
          <w:rFonts w:cs="Times New Roman"/>
          <w:szCs w:val="28"/>
        </w:rPr>
        <w:t xml:space="preserve">(15,6 км) </w:t>
      </w:r>
    </w:p>
    <w:p w:rsidR="00FA4CE5" w:rsidRPr="00FA4CE5" w:rsidRDefault="00FA4CE5" w:rsidP="009F2E26">
      <w:pPr>
        <w:ind w:firstLine="567"/>
        <w:rPr>
          <w:rFonts w:cs="Times New Roman"/>
          <w:b/>
          <w:szCs w:val="28"/>
        </w:rPr>
      </w:pPr>
      <w:r w:rsidRPr="00FA4CE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Подгорное</w:t>
      </w:r>
    </w:p>
    <w:p w:rsidR="00FA4CE5" w:rsidRP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первый этап 2014-2020 год:</w:t>
      </w:r>
    </w:p>
    <w:p w:rsidR="00FA4CE5" w:rsidRPr="00FA4CE5" w:rsidRDefault="0031385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A4CE5" w:rsidRPr="00FA4CE5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с. </w:t>
      </w:r>
      <w:r w:rsidR="00FA4CE5" w:rsidRPr="00FA4CE5">
        <w:rPr>
          <w:rFonts w:cs="Times New Roman"/>
          <w:bCs/>
          <w:iCs/>
          <w:szCs w:val="28"/>
        </w:rPr>
        <w:t xml:space="preserve">Подгорное </w:t>
      </w:r>
      <w:r w:rsidR="00FA4CE5" w:rsidRPr="00FA4CE5">
        <w:rPr>
          <w:rFonts w:cs="Times New Roman"/>
          <w:szCs w:val="28"/>
        </w:rPr>
        <w:t>(</w:t>
      </w:r>
      <w:r w:rsidR="00FA4CE5">
        <w:rPr>
          <w:rFonts w:cs="Times New Roman"/>
          <w:szCs w:val="28"/>
        </w:rPr>
        <w:t>2</w:t>
      </w:r>
      <w:r w:rsidR="00FA4CE5" w:rsidRPr="00FA4CE5">
        <w:rPr>
          <w:rFonts w:cs="Times New Roman"/>
          <w:szCs w:val="28"/>
        </w:rPr>
        <w:t xml:space="preserve"> шт.)</w:t>
      </w:r>
    </w:p>
    <w:p w:rsidR="00FA4CE5" w:rsidRPr="00FA4CE5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Создание системы диспетчеризации и автоматического управления с. </w:t>
      </w:r>
      <w:r w:rsidRPr="00FA4CE5">
        <w:rPr>
          <w:rFonts w:cs="Times New Roman"/>
          <w:bCs/>
          <w:iCs/>
          <w:szCs w:val="28"/>
        </w:rPr>
        <w:t>Подгорное</w:t>
      </w:r>
    </w:p>
    <w:p w:rsidR="00FA4CE5" w:rsidRPr="00FA4CE5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FA4CE5">
        <w:rPr>
          <w:rFonts w:cs="Times New Roman"/>
          <w:bCs/>
          <w:iCs/>
          <w:szCs w:val="28"/>
        </w:rPr>
        <w:t xml:space="preserve">Подгорное </w:t>
      </w:r>
      <w:r w:rsidRPr="00FA4CE5">
        <w:rPr>
          <w:rFonts w:cs="Times New Roman"/>
          <w:szCs w:val="28"/>
        </w:rPr>
        <w:t>(1 км)</w:t>
      </w:r>
    </w:p>
    <w:p w:rsidR="00FA4CE5" w:rsidRPr="00FA4CE5" w:rsidRDefault="009F6CA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</w:t>
      </w:r>
      <w:r w:rsidR="00FA4CE5" w:rsidRPr="00FA4CE5">
        <w:rPr>
          <w:rFonts w:cs="Times New Roman"/>
          <w:szCs w:val="28"/>
        </w:rPr>
        <w:t xml:space="preserve"> ветхих водопроводных сетей с. </w:t>
      </w:r>
      <w:r w:rsidR="00FA4CE5" w:rsidRPr="00FA4CE5">
        <w:rPr>
          <w:rFonts w:cs="Times New Roman"/>
          <w:bCs/>
          <w:iCs/>
          <w:szCs w:val="28"/>
        </w:rPr>
        <w:t xml:space="preserve">Подгорное </w:t>
      </w:r>
      <w:r w:rsidR="00FA4CE5" w:rsidRPr="00FA4CE5">
        <w:rPr>
          <w:rFonts w:cs="Times New Roman"/>
          <w:szCs w:val="28"/>
        </w:rPr>
        <w:t>(</w:t>
      </w:r>
      <w:r w:rsidR="00FA4CE5">
        <w:rPr>
          <w:rFonts w:cs="Times New Roman"/>
          <w:szCs w:val="28"/>
        </w:rPr>
        <w:t>2,1</w:t>
      </w:r>
      <w:r w:rsidR="00FA4CE5" w:rsidRPr="00FA4CE5">
        <w:rPr>
          <w:rFonts w:cs="Times New Roman"/>
          <w:szCs w:val="28"/>
        </w:rPr>
        <w:t xml:space="preserve"> км) </w:t>
      </w:r>
    </w:p>
    <w:p w:rsidR="00FA4CE5" w:rsidRPr="00FA4CE5" w:rsidRDefault="00FA4CE5" w:rsidP="009F2E26">
      <w:pPr>
        <w:ind w:firstLine="567"/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>На второй этап 2021-2024 год:</w:t>
      </w:r>
    </w:p>
    <w:p w:rsidR="00660C09" w:rsidRDefault="00FA4CE5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A4CE5">
        <w:rPr>
          <w:rFonts w:cs="Times New Roman"/>
          <w:szCs w:val="28"/>
        </w:rPr>
        <w:t xml:space="preserve">Поэтапное строительство новых водопроводных сетей с. </w:t>
      </w:r>
      <w:r w:rsidRPr="00FA4CE5">
        <w:rPr>
          <w:rFonts w:cs="Times New Roman"/>
          <w:bCs/>
          <w:iCs/>
          <w:szCs w:val="28"/>
        </w:rPr>
        <w:t xml:space="preserve">Подгорное </w:t>
      </w:r>
      <w:r w:rsidRPr="00FA4CE5">
        <w:rPr>
          <w:rFonts w:cs="Times New Roman"/>
          <w:szCs w:val="28"/>
        </w:rPr>
        <w:t>(1 км)</w:t>
      </w:r>
    </w:p>
    <w:p w:rsidR="00660C09" w:rsidRPr="00660C09" w:rsidRDefault="00660C09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660C09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bCs/>
          <w:iCs/>
          <w:szCs w:val="28"/>
        </w:rPr>
        <w:t>Дубровка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первый этап 2014-2020 год:</w:t>
      </w:r>
    </w:p>
    <w:p w:rsidR="00660C09" w:rsidRPr="00660C09" w:rsidRDefault="0031385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="00660C09" w:rsidRPr="00660C09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</w:t>
      </w:r>
      <w:r w:rsidR="00F553F1">
        <w:rPr>
          <w:rFonts w:cs="Times New Roman"/>
          <w:szCs w:val="28"/>
        </w:rPr>
        <w:t>п</w:t>
      </w:r>
      <w:r w:rsidR="00660C09" w:rsidRPr="00660C09">
        <w:rPr>
          <w:rFonts w:cs="Times New Roman"/>
          <w:szCs w:val="28"/>
        </w:rPr>
        <w:t xml:space="preserve">. </w:t>
      </w:r>
      <w:r w:rsidR="00F553F1" w:rsidRPr="00F553F1">
        <w:rPr>
          <w:rFonts w:cs="Times New Roman"/>
          <w:bCs/>
          <w:iCs/>
          <w:szCs w:val="28"/>
        </w:rPr>
        <w:t xml:space="preserve">Дубровка </w:t>
      </w:r>
      <w:r w:rsidR="00660C09" w:rsidRPr="00660C09">
        <w:rPr>
          <w:rFonts w:cs="Times New Roman"/>
          <w:szCs w:val="28"/>
        </w:rPr>
        <w:t>(</w:t>
      </w:r>
      <w:r w:rsidR="001049D1">
        <w:rPr>
          <w:rFonts w:cs="Times New Roman"/>
          <w:szCs w:val="28"/>
        </w:rPr>
        <w:t>1</w:t>
      </w:r>
      <w:r w:rsidR="00660C09" w:rsidRPr="00660C09">
        <w:rPr>
          <w:rFonts w:cs="Times New Roman"/>
          <w:szCs w:val="28"/>
        </w:rPr>
        <w:t xml:space="preserve"> шт.)</w:t>
      </w:r>
    </w:p>
    <w:p w:rsidR="00F553F1" w:rsidRPr="00F553F1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Создание системы диспетчеризации и автоматического управления </w:t>
      </w:r>
      <w:r w:rsidR="00F553F1" w:rsidRPr="00F553F1">
        <w:rPr>
          <w:rFonts w:cs="Times New Roman"/>
          <w:szCs w:val="28"/>
        </w:rPr>
        <w:t xml:space="preserve">п. </w:t>
      </w:r>
      <w:r w:rsidR="00F553F1" w:rsidRPr="00F553F1">
        <w:rPr>
          <w:rFonts w:cs="Times New Roman"/>
          <w:bCs/>
          <w:iCs/>
          <w:szCs w:val="28"/>
        </w:rPr>
        <w:t xml:space="preserve">Дубровка </w:t>
      </w:r>
    </w:p>
    <w:p w:rsidR="00660C09" w:rsidRPr="00F553F1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F553F1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F553F1" w:rsidRPr="00F553F1">
        <w:rPr>
          <w:rFonts w:cs="Times New Roman"/>
          <w:bCs/>
          <w:iCs/>
          <w:szCs w:val="28"/>
        </w:rPr>
        <w:t xml:space="preserve">Дубровка </w:t>
      </w:r>
      <w:r w:rsidRPr="00F553F1">
        <w:rPr>
          <w:rFonts w:cs="Times New Roman"/>
          <w:szCs w:val="28"/>
        </w:rPr>
        <w:t>(1 км)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Поэтапная замена ветхих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F553F1" w:rsidRPr="00F553F1">
        <w:rPr>
          <w:rFonts w:cs="Times New Roman"/>
          <w:bCs/>
          <w:iCs/>
          <w:szCs w:val="28"/>
        </w:rPr>
        <w:t xml:space="preserve">Дубровка </w:t>
      </w:r>
      <w:r w:rsidRPr="00660C09">
        <w:rPr>
          <w:rFonts w:cs="Times New Roman"/>
          <w:szCs w:val="28"/>
        </w:rPr>
        <w:t>(</w:t>
      </w:r>
      <w:r w:rsidR="001049D1">
        <w:rPr>
          <w:rFonts w:cs="Times New Roman"/>
          <w:szCs w:val="28"/>
        </w:rPr>
        <w:t>0,4</w:t>
      </w:r>
      <w:r w:rsidRPr="00660C09">
        <w:rPr>
          <w:rFonts w:cs="Times New Roman"/>
          <w:szCs w:val="28"/>
        </w:rPr>
        <w:t xml:space="preserve"> км) </w:t>
      </w:r>
    </w:p>
    <w:p w:rsidR="00660C09" w:rsidRPr="00660C09" w:rsidRDefault="00660C09" w:rsidP="009F2E26">
      <w:pPr>
        <w:ind w:firstLine="567"/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>На второй этап 2021-2024 год:</w:t>
      </w:r>
    </w:p>
    <w:p w:rsidR="00660C09" w:rsidRPr="00660C09" w:rsidRDefault="00660C09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660C09">
        <w:rPr>
          <w:rFonts w:cs="Times New Roman"/>
          <w:szCs w:val="28"/>
        </w:rPr>
        <w:t xml:space="preserve">Поэтапное строительство новых водопроводных сетей </w:t>
      </w:r>
      <w:r w:rsidR="00F553F1" w:rsidRPr="00F553F1">
        <w:rPr>
          <w:rFonts w:cs="Times New Roman"/>
          <w:szCs w:val="28"/>
        </w:rPr>
        <w:t xml:space="preserve">п. </w:t>
      </w:r>
      <w:r w:rsidR="00F553F1" w:rsidRPr="00F553F1">
        <w:rPr>
          <w:rFonts w:cs="Times New Roman"/>
          <w:bCs/>
          <w:iCs/>
          <w:szCs w:val="28"/>
        </w:rPr>
        <w:t xml:space="preserve">Дубровка </w:t>
      </w:r>
      <w:r w:rsidRPr="00660C09">
        <w:rPr>
          <w:rFonts w:cs="Times New Roman"/>
          <w:szCs w:val="28"/>
        </w:rPr>
        <w:t>(1 км)</w:t>
      </w:r>
    </w:p>
    <w:p w:rsidR="00B834E1" w:rsidRPr="00B834E1" w:rsidRDefault="00B834E1" w:rsidP="009F2E26">
      <w:pPr>
        <w:ind w:firstLine="567"/>
        <w:rPr>
          <w:rFonts w:cs="Times New Roman"/>
          <w:b/>
          <w:szCs w:val="28"/>
        </w:rPr>
      </w:pPr>
      <w:r w:rsidRPr="00B834E1">
        <w:rPr>
          <w:rFonts w:cs="Times New Roman"/>
          <w:b/>
          <w:szCs w:val="28"/>
        </w:rPr>
        <w:t xml:space="preserve">п. </w:t>
      </w:r>
      <w:r>
        <w:rPr>
          <w:rFonts w:cs="Times New Roman"/>
          <w:b/>
          <w:bCs/>
          <w:iCs/>
          <w:szCs w:val="28"/>
        </w:rPr>
        <w:t>Карлушка</w:t>
      </w:r>
    </w:p>
    <w:p w:rsidR="00B834E1" w:rsidRPr="00B834E1" w:rsidRDefault="00B834E1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первый этап 2014-2020 год:</w:t>
      </w:r>
    </w:p>
    <w:p w:rsidR="00B834E1" w:rsidRPr="00B834E1" w:rsidRDefault="00313856" w:rsidP="009F2E26">
      <w:pPr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B834E1" w:rsidRPr="00B834E1">
        <w:rPr>
          <w:rFonts w:cs="Times New Roman"/>
          <w:szCs w:val="28"/>
        </w:rPr>
        <w:t xml:space="preserve">еконструкция существующих скважин с установкой насосов первого подъема с системой плавного пуска (частотных преобразователей) п. </w:t>
      </w:r>
      <w:r w:rsidR="00B834E1">
        <w:rPr>
          <w:rFonts w:cs="Times New Roman"/>
          <w:bCs/>
          <w:iCs/>
          <w:szCs w:val="28"/>
        </w:rPr>
        <w:t>Карлушка</w:t>
      </w:r>
      <w:r w:rsidR="00B834E1" w:rsidRPr="00B834E1">
        <w:rPr>
          <w:rFonts w:cs="Times New Roman"/>
          <w:bCs/>
          <w:iCs/>
          <w:szCs w:val="28"/>
        </w:rPr>
        <w:t xml:space="preserve"> </w:t>
      </w:r>
      <w:r w:rsidR="00B834E1" w:rsidRPr="00B834E1">
        <w:rPr>
          <w:rFonts w:cs="Times New Roman"/>
          <w:szCs w:val="28"/>
        </w:rPr>
        <w:t>(1 шт.)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Создание системы диспетчеризации и автоматического управления п. </w:t>
      </w:r>
      <w:r w:rsidRPr="00B834E1">
        <w:rPr>
          <w:rFonts w:cs="Times New Roman"/>
          <w:bCs/>
          <w:iCs/>
          <w:szCs w:val="28"/>
        </w:rPr>
        <w:t>Карлушка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(1 км)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Поэтапная замена ветхих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(0,</w:t>
      </w:r>
      <w:r w:rsidR="00683F90">
        <w:rPr>
          <w:rFonts w:cs="Times New Roman"/>
          <w:szCs w:val="28"/>
        </w:rPr>
        <w:t>5</w:t>
      </w:r>
      <w:r w:rsidRPr="00B834E1">
        <w:rPr>
          <w:rFonts w:cs="Times New Roman"/>
          <w:szCs w:val="28"/>
        </w:rPr>
        <w:t xml:space="preserve"> км) </w:t>
      </w:r>
    </w:p>
    <w:p w:rsidR="00B834E1" w:rsidRPr="00B834E1" w:rsidRDefault="00B834E1" w:rsidP="009F2E26">
      <w:pPr>
        <w:ind w:firstLine="567"/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>На второй этап 2021-2024 год:</w:t>
      </w:r>
    </w:p>
    <w:p w:rsidR="00B834E1" w:rsidRPr="00B834E1" w:rsidRDefault="00B834E1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B834E1">
        <w:rPr>
          <w:rFonts w:cs="Times New Roman"/>
          <w:szCs w:val="28"/>
        </w:rPr>
        <w:t xml:space="preserve">Поэтапное строительство новых водопроводных сетей п. </w:t>
      </w:r>
      <w:r w:rsidRPr="00B834E1">
        <w:rPr>
          <w:rFonts w:cs="Times New Roman"/>
          <w:bCs/>
          <w:iCs/>
          <w:szCs w:val="28"/>
        </w:rPr>
        <w:t xml:space="preserve">Карлушка </w:t>
      </w:r>
      <w:r w:rsidRPr="00B834E1">
        <w:rPr>
          <w:rFonts w:cs="Times New Roman"/>
          <w:szCs w:val="28"/>
        </w:rPr>
        <w:t>(1 км)</w:t>
      </w:r>
    </w:p>
    <w:p w:rsidR="00C947E3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59" w:name="_Toc406594269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7"/>
      <w:bookmarkEnd w:id="58"/>
      <w:bookmarkEnd w:id="59"/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9F2E26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58353C" w:rsidRPr="0058353C">
        <w:rPr>
          <w:rFonts w:cs="Times New Roman"/>
          <w:bCs/>
          <w:iCs/>
          <w:szCs w:val="28"/>
        </w:rPr>
        <w:t xml:space="preserve">Майминское </w:t>
      </w:r>
      <w:r w:rsidR="00DC2CE0" w:rsidRPr="00DC2CE0">
        <w:rPr>
          <w:rFonts w:cs="Times New Roman"/>
          <w:bCs/>
          <w:szCs w:val="28"/>
        </w:rPr>
        <w:t xml:space="preserve">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>х сетей вод</w:t>
      </w:r>
      <w:r w:rsidR="0009785E" w:rsidRPr="00AB5B39">
        <w:rPr>
          <w:rFonts w:cs="Times New Roman"/>
          <w:szCs w:val="28"/>
        </w:rPr>
        <w:t>о</w:t>
      </w:r>
      <w:r w:rsidR="0009785E" w:rsidRPr="00AB5B39">
        <w:rPr>
          <w:rFonts w:cs="Times New Roman"/>
          <w:szCs w:val="28"/>
        </w:rPr>
        <w:t xml:space="preserve">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поселении</w:t>
      </w:r>
      <w:r w:rsidR="004B44BC" w:rsidRPr="00AB5B39">
        <w:rPr>
          <w:rFonts w:cs="Times New Roman"/>
          <w:szCs w:val="28"/>
        </w:rPr>
        <w:t xml:space="preserve"> пл</w:t>
      </w:r>
      <w:r w:rsidR="004B44BC" w:rsidRPr="00AB5B39">
        <w:rPr>
          <w:rFonts w:cs="Times New Roman"/>
          <w:szCs w:val="28"/>
        </w:rPr>
        <w:t>а</w:t>
      </w:r>
      <w:r w:rsidR="004B44BC" w:rsidRPr="00AB5B39">
        <w:rPr>
          <w:rFonts w:cs="Times New Roman"/>
          <w:szCs w:val="28"/>
        </w:rPr>
        <w:t>нов по подключению новых абонентов к централизованной сети водоснабжения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A30404">
        <w:rPr>
          <w:rFonts w:eastAsia="Times New Roman" w:cs="Times New Roman"/>
          <w:color w:val="000000"/>
          <w:szCs w:val="28"/>
        </w:rPr>
        <w:t>92,01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A30404">
        <w:rPr>
          <w:rFonts w:cs="Times New Roman"/>
          <w:szCs w:val="28"/>
        </w:rPr>
        <w:t>18,</w:t>
      </w:r>
      <w:r w:rsidR="00C50218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9F2E26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0" w:name="_Toc385862052"/>
      <w:bookmarkStart w:id="61" w:name="_Toc392073588"/>
      <w:bookmarkStart w:id="62" w:name="_Toc406594270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0"/>
      <w:bookmarkEnd w:id="61"/>
      <w:bookmarkEnd w:id="62"/>
    </w:p>
    <w:p w:rsidR="00584B31" w:rsidRPr="00AB5B39" w:rsidRDefault="00253FF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3" w:name="_Toc385862053"/>
      <w:bookmarkStart w:id="64" w:name="_Toc392073589"/>
      <w:bookmarkStart w:id="65" w:name="_Toc406594271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3"/>
      <w:bookmarkEnd w:id="64"/>
      <w:bookmarkEnd w:id="65"/>
    </w:p>
    <w:p w:rsidR="00634BE8" w:rsidRPr="00AB5B39" w:rsidRDefault="002E19C3" w:rsidP="009F2E26">
      <w:pPr>
        <w:ind w:firstLine="567"/>
        <w:rPr>
          <w:rFonts w:cs="Times New Roman"/>
          <w:szCs w:val="28"/>
        </w:rPr>
      </w:pPr>
      <w:bookmarkStart w:id="66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9F2E26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AB5B39" w:rsidRDefault="005969C4" w:rsidP="009F2E26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67" w:name="_Toc392073590"/>
      <w:bookmarkStart w:id="68" w:name="_Toc406594272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6"/>
      <w:bookmarkEnd w:id="67"/>
      <w:bookmarkEnd w:id="68"/>
    </w:p>
    <w:p w:rsidR="007B0B02" w:rsidRPr="00AB5B39" w:rsidRDefault="006C352A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3E5E58">
        <w:rPr>
          <w:rFonts w:cs="Times New Roman"/>
          <w:bCs/>
          <w:iCs/>
          <w:szCs w:val="28"/>
        </w:rPr>
        <w:t>Майминское</w:t>
      </w:r>
      <w:r w:rsidR="004348AD" w:rsidRPr="004348AD">
        <w:rPr>
          <w:rFonts w:cs="Times New Roman"/>
          <w:bCs/>
          <w:iCs/>
          <w:szCs w:val="28"/>
        </w:rPr>
        <w:t xml:space="preserve"> </w:t>
      </w:r>
      <w:r w:rsidR="000F02A8" w:rsidRPr="000F02A8">
        <w:rPr>
          <w:rFonts w:cs="Times New Roman"/>
          <w:bCs/>
          <w:szCs w:val="28"/>
        </w:rPr>
        <w:t>сел</w:t>
      </w:r>
      <w:r w:rsidR="000F02A8" w:rsidRPr="000F02A8">
        <w:rPr>
          <w:rFonts w:cs="Times New Roman"/>
          <w:bCs/>
          <w:szCs w:val="28"/>
        </w:rPr>
        <w:t>ь</w:t>
      </w:r>
      <w:r w:rsidR="000F02A8" w:rsidRPr="000F02A8">
        <w:rPr>
          <w:rFonts w:cs="Times New Roman"/>
          <w:bCs/>
          <w:szCs w:val="28"/>
        </w:rPr>
        <w:t>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9F2E26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4949"/>
        <w:gridCol w:w="1231"/>
        <w:gridCol w:w="2118"/>
        <w:gridCol w:w="1981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3E5E58" w:rsidRPr="003E5E58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Майминское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9F2E26">
      <w:pPr>
        <w:spacing w:before="120"/>
        <w:ind w:firstLine="567"/>
        <w:rPr>
          <w:rFonts w:cs="Times New Roman"/>
          <w:color w:val="00000A"/>
          <w:szCs w:val="28"/>
        </w:rPr>
      </w:pPr>
      <w:bookmarkStart w:id="69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0" w:name="_Toc392073591"/>
      <w:bookmarkStart w:id="71" w:name="_Toc406594273"/>
      <w:r w:rsidRPr="00AB5B39">
        <w:rPr>
          <w:rFonts w:cs="Times New Roman"/>
          <w:szCs w:val="28"/>
        </w:rPr>
        <w:lastRenderedPageBreak/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3E5E58" w:rsidRPr="003E5E58">
        <w:rPr>
          <w:rFonts w:eastAsia="Times New Roman" w:cs="Times New Roman"/>
          <w:iCs/>
          <w:color w:val="000000"/>
          <w:szCs w:val="28"/>
        </w:rPr>
        <w:t xml:space="preserve">Майминское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нов</w:t>
      </w:r>
      <w:r w:rsidR="00B563AC" w:rsidRPr="00AB5B39">
        <w:rPr>
          <w:rFonts w:cs="Times New Roman"/>
          <w:szCs w:val="28"/>
        </w:rPr>
        <w:t>а</w:t>
      </w:r>
      <w:r w:rsidR="00B563AC" w:rsidRPr="00AB5B39">
        <w:rPr>
          <w:rFonts w:cs="Times New Roman"/>
          <w:szCs w:val="28"/>
        </w:rPr>
        <w:t>ние</w:t>
      </w:r>
      <w:bookmarkEnd w:id="69"/>
      <w:bookmarkEnd w:id="70"/>
      <w:bookmarkEnd w:id="71"/>
    </w:p>
    <w:p w:rsidR="00634BE8" w:rsidRPr="00AB5B39" w:rsidRDefault="0045547A" w:rsidP="009F2E26">
      <w:pPr>
        <w:ind w:firstLine="567"/>
        <w:rPr>
          <w:rFonts w:cs="Times New Roman"/>
          <w:szCs w:val="28"/>
        </w:rPr>
      </w:pPr>
      <w:bookmarkStart w:id="72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3E5E58" w:rsidRPr="003E5E58">
        <w:rPr>
          <w:rFonts w:eastAsia="Times New Roman" w:cs="Times New Roman"/>
          <w:bCs/>
          <w:iCs/>
          <w:color w:val="000000"/>
          <w:szCs w:val="28"/>
        </w:rPr>
        <w:t xml:space="preserve">Майминское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сохр</w:t>
      </w:r>
      <w:r w:rsidR="00634BE8" w:rsidRPr="00AB5B39">
        <w:rPr>
          <w:rFonts w:cs="Times New Roman"/>
          <w:szCs w:val="28"/>
        </w:rPr>
        <w:t>а</w:t>
      </w:r>
      <w:r w:rsidR="00634BE8" w:rsidRPr="00AB5B39">
        <w:rPr>
          <w:rFonts w:cs="Times New Roman"/>
          <w:szCs w:val="28"/>
        </w:rPr>
        <w:t>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3E5E58" w:rsidRPr="003E5E58">
        <w:rPr>
          <w:rFonts w:eastAsia="Times New Roman" w:cs="Times New Roman"/>
          <w:bCs/>
          <w:iCs/>
          <w:color w:val="000000"/>
          <w:szCs w:val="28"/>
        </w:rPr>
        <w:t xml:space="preserve">Майминское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>. Новые трубопроводы прокладываются вдоль проезжих частей автомобильных дорог, для оперативного доступа, в случае во</w:t>
      </w:r>
      <w:r w:rsidR="00634BE8" w:rsidRPr="00AB5B39">
        <w:rPr>
          <w:rFonts w:cs="Times New Roman"/>
          <w:szCs w:val="28"/>
        </w:rPr>
        <w:t>з</w:t>
      </w:r>
      <w:r w:rsidR="00634BE8" w:rsidRPr="00AB5B39">
        <w:rPr>
          <w:rFonts w:cs="Times New Roman"/>
          <w:szCs w:val="28"/>
        </w:rPr>
        <w:t xml:space="preserve">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отобр</w:t>
      </w:r>
      <w:r w:rsidR="002402F9" w:rsidRPr="00AB5B39">
        <w:rPr>
          <w:rFonts w:cs="Times New Roman"/>
          <w:szCs w:val="28"/>
        </w:rPr>
        <w:t>а</w:t>
      </w:r>
      <w:r w:rsidR="002402F9" w:rsidRPr="00AB5B39">
        <w:rPr>
          <w:rFonts w:cs="Times New Roman"/>
          <w:szCs w:val="28"/>
        </w:rPr>
        <w:t xml:space="preserve">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9F2E26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3" w:name="_Toc392073592"/>
      <w:bookmarkStart w:id="74" w:name="_Toc406594274"/>
      <w:r w:rsidRPr="00AB5B39">
        <w:rPr>
          <w:rFonts w:cs="Times New Roman"/>
          <w:szCs w:val="28"/>
        </w:rPr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2"/>
      <w:bookmarkEnd w:id="73"/>
      <w:bookmarkEnd w:id="74"/>
    </w:p>
    <w:p w:rsidR="00C947E3" w:rsidRPr="00AB5B39" w:rsidRDefault="008E25FD" w:rsidP="009F2E26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3E5E58" w:rsidRPr="003E5E58">
        <w:rPr>
          <w:rFonts w:cs="Times New Roman"/>
          <w:bCs/>
          <w:iCs/>
          <w:szCs w:val="28"/>
        </w:rPr>
        <w:t xml:space="preserve">Майминское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5" w:name="_Toc385862057"/>
      <w:bookmarkStart w:id="76" w:name="_Toc392073593"/>
      <w:bookmarkStart w:id="77" w:name="_Toc406594275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5"/>
      <w:bookmarkEnd w:id="76"/>
      <w:bookmarkEnd w:id="77"/>
    </w:p>
    <w:p w:rsidR="0031104A" w:rsidRPr="00AB5B39" w:rsidRDefault="00F629B7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3E5E58" w:rsidRPr="003E5E58">
        <w:rPr>
          <w:rFonts w:cs="Times New Roman"/>
          <w:bCs/>
          <w:iCs/>
          <w:szCs w:val="28"/>
        </w:rPr>
        <w:t xml:space="preserve">Майминское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9F2E26">
      <w:pPr>
        <w:pStyle w:val="3"/>
        <w:spacing w:after="240"/>
        <w:rPr>
          <w:rFonts w:cs="Times New Roman"/>
          <w:szCs w:val="28"/>
        </w:rPr>
      </w:pPr>
      <w:bookmarkStart w:id="78" w:name="_Toc385862058"/>
      <w:bookmarkStart w:id="79" w:name="_Toc392073594"/>
      <w:bookmarkStart w:id="80" w:name="_Toc406594276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8"/>
      <w:bookmarkEnd w:id="79"/>
      <w:bookmarkEnd w:id="80"/>
    </w:p>
    <w:p w:rsidR="005A2423" w:rsidRPr="00AB5B39" w:rsidRDefault="005A2423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_Toc385862059"/>
      <w:bookmarkStart w:id="82" w:name="_Toc392073595"/>
      <w:bookmarkStart w:id="83" w:name="_Toc406594277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1"/>
      <w:bookmarkEnd w:id="82"/>
      <w:bookmarkEnd w:id="83"/>
    </w:p>
    <w:p w:rsidR="00754BF3" w:rsidRPr="00AB5B39" w:rsidRDefault="00754BF3" w:rsidP="009F2E26">
      <w:pPr>
        <w:pStyle w:val="3"/>
        <w:spacing w:after="240"/>
        <w:rPr>
          <w:rFonts w:cs="Times New Roman"/>
          <w:color w:val="C00000"/>
          <w:szCs w:val="28"/>
        </w:rPr>
      </w:pPr>
      <w:bookmarkStart w:id="84" w:name="_Toc385862060"/>
      <w:bookmarkStart w:id="85" w:name="_Toc392073596"/>
      <w:bookmarkStart w:id="86" w:name="_Toc404234906"/>
      <w:bookmarkStart w:id="87" w:name="_Toc406594278"/>
      <w:bookmarkStart w:id="88" w:name="_Toc385862062"/>
      <w:bookmarkStart w:id="89" w:name="_Toc392073598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4"/>
      <w:bookmarkEnd w:id="85"/>
      <w:bookmarkEnd w:id="86"/>
      <w:bookmarkEnd w:id="87"/>
    </w:p>
    <w:p w:rsidR="00754BF3" w:rsidRPr="0039009E" w:rsidRDefault="00754BF3" w:rsidP="009F2E26">
      <w:pPr>
        <w:ind w:firstLine="567"/>
        <w:rPr>
          <w:rFonts w:cs="Times New Roman"/>
          <w:color w:val="000000" w:themeColor="text1"/>
          <w:szCs w:val="28"/>
        </w:rPr>
      </w:pPr>
      <w:bookmarkStart w:id="90" w:name="_Toc385862061"/>
      <w:bookmarkStart w:id="91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9F2E26">
      <w:pPr>
        <w:pStyle w:val="3"/>
        <w:spacing w:after="240"/>
        <w:rPr>
          <w:rFonts w:cs="Times New Roman"/>
          <w:szCs w:val="28"/>
        </w:rPr>
      </w:pPr>
      <w:bookmarkStart w:id="92" w:name="_Toc401761661"/>
      <w:bookmarkStart w:id="93" w:name="_Toc404234907"/>
      <w:bookmarkStart w:id="94" w:name="_Toc406594279"/>
      <w:r w:rsidRPr="0039009E">
        <w:rPr>
          <w:rFonts w:cs="Times New Roman"/>
          <w:szCs w:val="28"/>
        </w:rPr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0"/>
      <w:bookmarkEnd w:id="91"/>
      <w:bookmarkEnd w:id="92"/>
      <w:bookmarkEnd w:id="93"/>
      <w:bookmarkEnd w:id="94"/>
    </w:p>
    <w:p w:rsidR="00754BF3" w:rsidRPr="0039009E" w:rsidRDefault="00754BF3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Toc406594280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8"/>
      <w:bookmarkEnd w:id="89"/>
      <w:bookmarkEnd w:id="95"/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lastRenderedPageBreak/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9F2E26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9F2E26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6" w:name="таб61"/>
    </w:p>
    <w:p w:rsidR="0049548F" w:rsidRPr="006D0DC6" w:rsidRDefault="0002557C" w:rsidP="009F2E26">
      <w:pPr>
        <w:jc w:val="right"/>
      </w:pPr>
      <w:r w:rsidRPr="006D0DC6">
        <w:t>Т</w:t>
      </w:r>
      <w:r w:rsidR="008B46CC" w:rsidRPr="006D0DC6">
        <w:t>аб. 2.6.1</w:t>
      </w:r>
      <w:bookmarkEnd w:id="96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7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8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0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A354F8">
              <w:rPr>
                <w:rFonts w:cs="Times New Roman"/>
                <w:b/>
                <w:bCs/>
                <w:iCs/>
                <w:szCs w:val="28"/>
              </w:rPr>
              <w:t>Майма</w:t>
            </w:r>
          </w:p>
        </w:tc>
      </w:tr>
      <w:bookmarkEnd w:id="99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9F2E26">
            <w:pPr>
              <w:jc w:val="center"/>
              <w:rPr>
                <w:rFonts w:cs="Times New Roman"/>
                <w:szCs w:val="28"/>
              </w:rPr>
            </w:pPr>
            <w:bookmarkStart w:id="102" w:name="_Toc401759997"/>
            <w:bookmarkStart w:id="103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2"/>
            <w:bookmarkEnd w:id="103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18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18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4" w:name="_Toc392073599"/>
            <w:bookmarkEnd w:id="101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r w:rsidRPr="00F64DF5">
              <w:rPr>
                <w:rFonts w:cs="Times New Roman"/>
                <w:szCs w:val="28"/>
              </w:rPr>
              <w:t>(1</w:t>
            </w:r>
            <w:r w:rsidR="005813C2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</w:rPr>
              <w:t xml:space="preserve">км– на </w:t>
            </w:r>
            <w:r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="00A354F8">
              <w:rPr>
                <w:rFonts w:cs="Times New Roman"/>
                <w:szCs w:val="28"/>
              </w:rPr>
              <w:t>этап</w:t>
            </w:r>
            <w:r w:rsidRPr="00F64DF5">
              <w:rPr>
                <w:rFonts w:cs="Times New Roman"/>
                <w:szCs w:val="28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F64DF5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9F2E26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15,6</w:t>
            </w:r>
          </w:p>
          <w:p w:rsidR="00A354F8" w:rsidRDefault="00A354F8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354F8">
              <w:rPr>
                <w:rFonts w:eastAsia="Times New Roman" w:cs="Times New Roman"/>
                <w:color w:val="000000"/>
                <w:szCs w:val="28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 xml:space="preserve"> км– на </w:t>
            </w:r>
            <w:r w:rsidRPr="00A354F8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I </w:t>
            </w:r>
            <w:r>
              <w:rPr>
                <w:rFonts w:eastAsia="Times New Roman" w:cs="Times New Roman"/>
                <w:color w:val="000000"/>
                <w:szCs w:val="28"/>
              </w:rPr>
              <w:t>этап</w:t>
            </w:r>
            <w:r w:rsidRPr="00A354F8">
              <w:rPr>
                <w:rFonts w:eastAsia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46800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Pr="00A354F8">
              <w:rPr>
                <w:rFonts w:cs="Times New Roman"/>
                <w:b/>
                <w:szCs w:val="28"/>
              </w:rPr>
              <w:t xml:space="preserve">с. </w:t>
            </w:r>
            <w:r>
              <w:rPr>
                <w:rFonts w:cs="Times New Roman"/>
                <w:b/>
                <w:bCs/>
                <w:iCs/>
                <w:szCs w:val="28"/>
              </w:rPr>
              <w:t>Подгорное</w:t>
            </w:r>
          </w:p>
        </w:tc>
      </w:tr>
      <w:tr w:rsidR="00A354F8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 xml:space="preserve">ного пуска (частотных </w:t>
            </w:r>
            <w:r w:rsidRPr="00A354F8">
              <w:rPr>
                <w:rFonts w:cs="Times New Roman"/>
                <w:szCs w:val="28"/>
              </w:rPr>
              <w:lastRenderedPageBreak/>
              <w:t>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</w:tr>
      <w:tr w:rsidR="00A354F8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A354F8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724261">
              <w:rPr>
                <w:rFonts w:cs="Times New Roman"/>
                <w:szCs w:val="28"/>
              </w:rPr>
              <w:t>6300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="0047078B">
              <w:rPr>
                <w:rFonts w:cs="Times New Roman"/>
                <w:b/>
                <w:szCs w:val="28"/>
              </w:rPr>
              <w:t>п</w:t>
            </w:r>
            <w:r w:rsidRPr="00A354F8">
              <w:rPr>
                <w:rFonts w:cs="Times New Roman"/>
                <w:b/>
                <w:szCs w:val="28"/>
              </w:rPr>
              <w:t xml:space="preserve">. </w:t>
            </w:r>
            <w:r w:rsidR="0047078B">
              <w:rPr>
                <w:rFonts w:cs="Times New Roman"/>
                <w:b/>
                <w:bCs/>
                <w:iCs/>
                <w:szCs w:val="28"/>
              </w:rPr>
              <w:t>Дубровка</w:t>
            </w:r>
          </w:p>
        </w:tc>
      </w:tr>
      <w:tr w:rsidR="00A354F8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A354F8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47078B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A354F8" w:rsidRPr="00A354F8">
              <w:rPr>
                <w:rFonts w:cs="Times New Roman"/>
                <w:szCs w:val="28"/>
              </w:rPr>
              <w:t>000</w:t>
            </w:r>
          </w:p>
        </w:tc>
      </w:tr>
      <w:tr w:rsidR="00A354F8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A354F8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354F8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1200</w:t>
            </w:r>
          </w:p>
        </w:tc>
      </w:tr>
      <w:tr w:rsidR="00A354F8" w:rsidRPr="00A354F8" w:rsidTr="007006F7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A354F8">
              <w:rPr>
                <w:rFonts w:cs="Times New Roman"/>
                <w:b/>
                <w:bCs/>
                <w:szCs w:val="28"/>
              </w:rPr>
              <w:t xml:space="preserve">Водоснабжение </w:t>
            </w:r>
            <w:r w:rsidR="00724261">
              <w:rPr>
                <w:rFonts w:cs="Times New Roman"/>
                <w:b/>
                <w:szCs w:val="28"/>
              </w:rPr>
              <w:t>п</w:t>
            </w:r>
            <w:r w:rsidRPr="00A354F8">
              <w:rPr>
                <w:rFonts w:cs="Times New Roman"/>
                <w:b/>
                <w:szCs w:val="28"/>
              </w:rPr>
              <w:t xml:space="preserve">. </w:t>
            </w:r>
            <w:r w:rsidR="00724261">
              <w:rPr>
                <w:rFonts w:cs="Times New Roman"/>
                <w:b/>
                <w:bCs/>
                <w:iCs/>
                <w:szCs w:val="28"/>
              </w:rPr>
              <w:t>Карлушка</w:t>
            </w:r>
          </w:p>
        </w:tc>
      </w:tr>
      <w:tr w:rsidR="00724261" w:rsidRPr="00A354F8" w:rsidTr="007006F7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Создание системы диспе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черизации и автоматич</w:t>
            </w:r>
            <w:r w:rsidRPr="00A354F8">
              <w:rPr>
                <w:rFonts w:cs="Times New Roman"/>
                <w:szCs w:val="28"/>
              </w:rPr>
              <w:t>е</w:t>
            </w:r>
            <w:r w:rsidRPr="00A354F8">
              <w:rPr>
                <w:rFonts w:cs="Times New Roman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12000</w:t>
            </w:r>
          </w:p>
        </w:tc>
      </w:tr>
      <w:tr w:rsidR="00724261" w:rsidRPr="00A354F8" w:rsidTr="007006F7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Реконструкция сущес</w:t>
            </w:r>
            <w:r w:rsidRPr="00A354F8">
              <w:rPr>
                <w:rFonts w:cs="Times New Roman"/>
                <w:szCs w:val="28"/>
              </w:rPr>
              <w:t>т</w:t>
            </w:r>
            <w:r w:rsidRPr="00A354F8">
              <w:rPr>
                <w:rFonts w:cs="Times New Roman"/>
                <w:szCs w:val="28"/>
              </w:rPr>
              <w:t>вующих скважин с уст</w:t>
            </w:r>
            <w:r w:rsidRPr="00A354F8">
              <w:rPr>
                <w:rFonts w:cs="Times New Roman"/>
                <w:szCs w:val="28"/>
              </w:rPr>
              <w:t>а</w:t>
            </w:r>
            <w:r w:rsidRPr="00A354F8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A354F8">
              <w:rPr>
                <w:rFonts w:cs="Times New Roman"/>
                <w:szCs w:val="28"/>
              </w:rPr>
              <w:t>в</w:t>
            </w:r>
            <w:r w:rsidRPr="00A354F8">
              <w:rPr>
                <w:rFonts w:cs="Times New Roman"/>
                <w:szCs w:val="28"/>
              </w:rPr>
              <w:lastRenderedPageBreak/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A354F8">
              <w:rPr>
                <w:rFonts w:cs="Times New Roman"/>
                <w:szCs w:val="28"/>
              </w:rPr>
              <w:t>000</w:t>
            </w:r>
          </w:p>
        </w:tc>
      </w:tr>
      <w:tr w:rsidR="00724261" w:rsidRPr="00A354F8" w:rsidTr="007006F7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lastRenderedPageBreak/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Строительство новых 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 xml:space="preserve">2 (1 км– на </w:t>
            </w:r>
            <w:r w:rsidRPr="00A354F8">
              <w:rPr>
                <w:rFonts w:cs="Times New Roman"/>
                <w:szCs w:val="28"/>
                <w:lang w:val="en-US"/>
              </w:rPr>
              <w:t xml:space="preserve">I </w:t>
            </w:r>
            <w:r w:rsidRPr="00A354F8">
              <w:rPr>
                <w:rFonts w:cs="Times New Roman"/>
                <w:szCs w:val="28"/>
              </w:rPr>
              <w:t>этап)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6000</w:t>
            </w:r>
          </w:p>
        </w:tc>
      </w:tr>
      <w:tr w:rsidR="00724261" w:rsidRPr="00A354F8" w:rsidTr="007006F7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Замена ветхих водопр</w:t>
            </w:r>
            <w:r w:rsidRPr="00A354F8">
              <w:rPr>
                <w:rFonts w:cs="Times New Roman"/>
                <w:szCs w:val="28"/>
              </w:rPr>
              <w:t>о</w:t>
            </w:r>
            <w:r w:rsidRPr="00A354F8">
              <w:rPr>
                <w:rFonts w:cs="Times New Roman"/>
                <w:szCs w:val="28"/>
              </w:rPr>
              <w:t>водных сетей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 w:rsidRPr="00A354F8"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724261" w:rsidRPr="00A354F8" w:rsidRDefault="00724261" w:rsidP="009F2E2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1500</w:t>
            </w:r>
          </w:p>
        </w:tc>
      </w:tr>
      <w:tr w:rsidR="00A354F8" w:rsidRPr="005243E2" w:rsidTr="00A354F8">
        <w:trPr>
          <w:trHeight w:val="6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A354F8" w:rsidRDefault="00A354F8" w:rsidP="009F2E2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  <w:r w:rsidRPr="00724261">
              <w:rPr>
                <w:rFonts w:cs="Times New Roman"/>
                <w:b/>
                <w:szCs w:val="28"/>
              </w:rPr>
              <w:t>ВСЕГО по сельскому п</w:t>
            </w:r>
            <w:r w:rsidRPr="00724261">
              <w:rPr>
                <w:rFonts w:cs="Times New Roman"/>
                <w:b/>
                <w:szCs w:val="28"/>
              </w:rPr>
              <w:t>о</w:t>
            </w:r>
            <w:r w:rsidRPr="00724261">
              <w:rPr>
                <w:rFonts w:cs="Times New Roman"/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A354F8" w:rsidP="009F2E2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DE0ABD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124000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DE0ABD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31800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8" w:rsidRPr="00724261" w:rsidRDefault="00DE0ABD" w:rsidP="009F2E2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155800</w:t>
            </w:r>
          </w:p>
        </w:tc>
      </w:tr>
    </w:tbl>
    <w:p w:rsidR="00D028FA" w:rsidRPr="00AB5B39" w:rsidRDefault="00D028FA" w:rsidP="009F2E26">
      <w:pPr>
        <w:rPr>
          <w:rFonts w:cs="Times New Roman"/>
          <w:szCs w:val="28"/>
        </w:rPr>
        <w:sectPr w:rsidR="00D028FA" w:rsidRPr="00AB5B39" w:rsidSect="00A94CE2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450D94" w:rsidRPr="00AB5B39" w:rsidRDefault="00A47182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Toc406594281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7"/>
      <w:bookmarkEnd w:id="104"/>
      <w:bookmarkEnd w:id="105"/>
    </w:p>
    <w:p w:rsidR="00395DAE" w:rsidRPr="00AB5B39" w:rsidRDefault="00395DAE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9F2E26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9F2E26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17E9B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18,5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14,38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17E9B" w:rsidRPr="00C50921" w:rsidRDefault="00E17E9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C50921">
              <w:rPr>
                <w:rFonts w:eastAsia="Times New Roman" w:cs="Times New Roman"/>
                <w:color w:val="000000"/>
                <w:szCs w:val="28"/>
              </w:rPr>
              <w:t>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9F2E26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E17E9B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13,71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3,35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E17E9B" w:rsidRPr="00AB5B39" w:rsidTr="00E17E9B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17E9B" w:rsidRPr="00AB5B39" w:rsidRDefault="00E17E9B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17E9B" w:rsidRDefault="00E17E9B" w:rsidP="009F2E26">
            <w:pPr>
              <w:jc w:val="center"/>
            </w:pPr>
            <w:r w:rsidRPr="00F974FF">
              <w:rPr>
                <w:rFonts w:eastAsia="Times New Roman" w:cs="Times New Roman"/>
                <w:color w:val="000000"/>
                <w:szCs w:val="28"/>
              </w:rPr>
              <w:t>2,08</w:t>
            </w:r>
          </w:p>
        </w:tc>
      </w:tr>
    </w:tbl>
    <w:p w:rsidR="00846316" w:rsidRPr="00AB5B39" w:rsidRDefault="00846316" w:rsidP="009F2E26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9F2E26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6" w:name="_Toc382984462"/>
    </w:p>
    <w:p w:rsidR="005C1C98" w:rsidRPr="00AB5B39" w:rsidRDefault="006F500F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392073600"/>
      <w:bookmarkStart w:id="108" w:name="_Toc406594282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6"/>
      <w:bookmarkEnd w:id="107"/>
      <w:bookmarkEnd w:id="108"/>
    </w:p>
    <w:p w:rsidR="008C2248" w:rsidRPr="00AB5B39" w:rsidRDefault="008C2248" w:rsidP="009F2E26">
      <w:pPr>
        <w:ind w:firstLine="567"/>
        <w:rPr>
          <w:rFonts w:cs="Times New Roman"/>
          <w:szCs w:val="28"/>
        </w:rPr>
      </w:pPr>
      <w:bookmarkStart w:id="109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09"/>
    <w:p w:rsidR="008C048A" w:rsidRPr="008C048A" w:rsidRDefault="008C048A" w:rsidP="009F2E26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9F2E26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9F2E26">
      <w:pPr>
        <w:rPr>
          <w:rFonts w:eastAsiaTheme="majorEastAsia" w:cs="Times New Roman"/>
          <w:b/>
          <w:bCs/>
          <w:szCs w:val="28"/>
        </w:rPr>
      </w:pPr>
      <w:bookmarkStart w:id="110" w:name="_Toc377565591"/>
      <w:bookmarkStart w:id="111" w:name="_Toc385862064"/>
      <w:bookmarkStart w:id="112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9F2E26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3" w:name="_Toc402872844"/>
      <w:bookmarkStart w:id="114" w:name="_Toc406594283"/>
      <w:bookmarkEnd w:id="110"/>
      <w:bookmarkEnd w:id="111"/>
      <w:bookmarkEnd w:id="112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3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0F4E9D">
        <w:rPr>
          <w:rFonts w:ascii="Times New Roman" w:eastAsia="Times New Roman" w:hAnsi="Times New Roman" w:cs="Times New Roman"/>
          <w:bCs w:val="0"/>
          <w:color w:val="auto"/>
        </w:rPr>
        <w:t>Майминское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4"/>
    </w:p>
    <w:p w:rsidR="00E60F75" w:rsidRDefault="00CA1D78" w:rsidP="009F2E26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5" w:name="_Toc377565592"/>
      <w:bookmarkStart w:id="116" w:name="_Toc385862065"/>
      <w:bookmarkStart w:id="117" w:name="_Toc392073602"/>
      <w:bookmarkStart w:id="118" w:name="_Toc402872845"/>
      <w:bookmarkStart w:id="119" w:name="_Toc406594284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0" w:name="_Toc377565593"/>
      <w:bookmarkStart w:id="121" w:name="_Toc385862066"/>
      <w:bookmarkStart w:id="122" w:name="_Toc392073603"/>
      <w:bookmarkStart w:id="123" w:name="_Toc402872846"/>
      <w:bookmarkEnd w:id="115"/>
      <w:bookmarkEnd w:id="116"/>
      <w:bookmarkEnd w:id="117"/>
      <w:bookmarkEnd w:id="118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430FC4" w:rsidRPr="00430FC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Майминское</w:t>
      </w:r>
      <w:r w:rsidR="00430FC4" w:rsidRPr="00430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19"/>
    </w:p>
    <w:p w:rsidR="00CA1D78" w:rsidRPr="00D972E9" w:rsidRDefault="00CA1D78" w:rsidP="009F2E26">
      <w:pPr>
        <w:pStyle w:val="3"/>
      </w:pPr>
      <w:bookmarkStart w:id="124" w:name="_Toc406594285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430FC4" w:rsidRPr="00430FC4">
        <w:rPr>
          <w:rFonts w:eastAsia="Times New Roman"/>
        </w:rPr>
        <w:t xml:space="preserve">Майминское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терр</w:t>
      </w:r>
      <w:r w:rsidRPr="00D972E9">
        <w:t>и</w:t>
      </w:r>
      <w:r w:rsidRPr="00D972E9">
        <w:t xml:space="preserve">тории </w:t>
      </w:r>
      <w:r w:rsidR="00D43179" w:rsidRPr="00D43179">
        <w:rPr>
          <w:rFonts w:eastAsia="Times New Roman"/>
        </w:rPr>
        <w:t>МО «</w:t>
      </w:r>
      <w:r w:rsidR="00430FC4" w:rsidRPr="00430FC4">
        <w:rPr>
          <w:rFonts w:eastAsia="Times New Roman"/>
        </w:rPr>
        <w:t xml:space="preserve">Майминское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зоны</w:t>
      </w:r>
      <w:bookmarkEnd w:id="120"/>
      <w:bookmarkEnd w:id="121"/>
      <w:bookmarkEnd w:id="122"/>
      <w:bookmarkEnd w:id="123"/>
      <w:bookmarkEnd w:id="12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125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9F2E2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9F2E26">
      <w:pPr>
        <w:ind w:firstLine="697"/>
        <w:rPr>
          <w:rFonts w:cs="Times New Roman"/>
          <w:szCs w:val="28"/>
        </w:rPr>
      </w:pPr>
      <w:bookmarkStart w:id="126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>Майми</w:t>
      </w:r>
      <w:r w:rsidR="00430FC4" w:rsidRPr="00430FC4">
        <w:rPr>
          <w:rFonts w:cs="Times New Roman"/>
          <w:bCs/>
          <w:szCs w:val="28"/>
        </w:rPr>
        <w:t>н</w:t>
      </w:r>
      <w:r w:rsidR="00430FC4" w:rsidRPr="00430FC4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9F2E26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9F2E26">
      <w:pPr>
        <w:pStyle w:val="3"/>
      </w:pPr>
      <w:bookmarkStart w:id="127" w:name="_Toc406594286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5"/>
      <w:bookmarkEnd w:id="126"/>
      <w:bookmarkEnd w:id="12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28" w:name="_Toc385862068"/>
      <w:bookmarkStart w:id="129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0" w:name="_Toc402872847"/>
      <w:bookmarkStart w:id="131" w:name="_Toc406594287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0"/>
      <w:bookmarkEnd w:id="131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lastRenderedPageBreak/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2" w:name="_Toc385862069"/>
      <w:bookmarkStart w:id="133" w:name="_Toc392073606"/>
      <w:bookmarkEnd w:id="128"/>
      <w:bookmarkEnd w:id="129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4" w:name="_Toc402872848"/>
      <w:bookmarkStart w:id="135" w:name="_Toc406594288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2"/>
      <w:bookmarkEnd w:id="133"/>
      <w:bookmarkEnd w:id="134"/>
      <w:bookmarkEnd w:id="135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36" w:name="_Toc385862070"/>
      <w:bookmarkStart w:id="137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38" w:name="_Toc402872849"/>
      <w:bookmarkStart w:id="139" w:name="_Toc406594289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6"/>
      <w:bookmarkEnd w:id="137"/>
      <w:bookmarkEnd w:id="138"/>
      <w:bookmarkEnd w:id="139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40" w:name="_Toc385862071"/>
      <w:bookmarkStart w:id="141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2" w:name="_Toc402872850"/>
      <w:bookmarkStart w:id="143" w:name="_Toc406594290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0"/>
      <w:bookmarkEnd w:id="141"/>
      <w:bookmarkEnd w:id="142"/>
      <w:bookmarkEnd w:id="14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9F2E26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4" w:name="_Toc385862072"/>
      <w:bookmarkStart w:id="145" w:name="_Toc392073609"/>
      <w:bookmarkStart w:id="146" w:name="_Toc402872851"/>
      <w:bookmarkStart w:id="147" w:name="_Toc406594291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4"/>
      <w:bookmarkEnd w:id="145"/>
      <w:bookmarkEnd w:id="146"/>
      <w:bookmarkEnd w:id="147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48" w:name="_Toc385862073"/>
      <w:bookmarkStart w:id="149" w:name="_Toc392073610"/>
      <w:bookmarkStart w:id="150" w:name="_Toc402872852"/>
      <w:bookmarkStart w:id="151" w:name="_Toc406594292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8"/>
      <w:bookmarkEnd w:id="149"/>
      <w:bookmarkEnd w:id="150"/>
      <w:bookmarkEnd w:id="151"/>
    </w:p>
    <w:p w:rsidR="00CA1D78" w:rsidRPr="00D972E9" w:rsidRDefault="00CA1D78" w:rsidP="009F2E26">
      <w:pPr>
        <w:ind w:firstLine="709"/>
        <w:rPr>
          <w:rFonts w:cs="Times New Roman"/>
          <w:szCs w:val="28"/>
        </w:rPr>
      </w:pPr>
      <w:bookmarkStart w:id="152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>Майми</w:t>
      </w:r>
      <w:r w:rsidR="00430FC4" w:rsidRPr="00430FC4">
        <w:rPr>
          <w:rFonts w:cs="Times New Roman"/>
          <w:bCs/>
          <w:szCs w:val="28"/>
        </w:rPr>
        <w:t>н</w:t>
      </w:r>
      <w:r w:rsidR="00430FC4" w:rsidRPr="00430FC4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канализации  отсутствует.</w:t>
      </w:r>
    </w:p>
    <w:p w:rsidR="00CA1D78" w:rsidRPr="00D972E9" w:rsidRDefault="00CA1D78" w:rsidP="009F2E26">
      <w:pPr>
        <w:pStyle w:val="3"/>
      </w:pPr>
      <w:bookmarkStart w:id="153" w:name="_Toc406594293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2"/>
      <w:r w:rsidR="00D43179" w:rsidRPr="00D43179">
        <w:t>МО «</w:t>
      </w:r>
      <w:r w:rsidR="00430FC4" w:rsidRPr="00430FC4">
        <w:t xml:space="preserve">Майминское </w:t>
      </w:r>
      <w:r w:rsidR="00D43179" w:rsidRPr="00D43179">
        <w:t>сельское поселение»</w:t>
      </w:r>
      <w:bookmarkEnd w:id="15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_Toc385862075"/>
      <w:bookmarkStart w:id="155" w:name="_Toc392073611"/>
      <w:bookmarkStart w:id="156" w:name="_Toc402872853"/>
      <w:bookmarkStart w:id="157" w:name="_Toc406594294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4"/>
      <w:bookmarkEnd w:id="155"/>
      <w:bookmarkEnd w:id="156"/>
      <w:bookmarkEnd w:id="15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58" w:name="_Toc377565603"/>
      <w:bookmarkStart w:id="159" w:name="_Toc385862076"/>
      <w:bookmarkStart w:id="160" w:name="_Toc392073612"/>
      <w:bookmarkStart w:id="161" w:name="_Toc402872854"/>
      <w:bookmarkStart w:id="162" w:name="_Toc406594295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8"/>
      <w:bookmarkEnd w:id="159"/>
      <w:bookmarkEnd w:id="160"/>
      <w:bookmarkEnd w:id="161"/>
      <w:bookmarkEnd w:id="162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3" w:name="_Toc385862077"/>
      <w:bookmarkStart w:id="164" w:name="_Toc392073613"/>
      <w:bookmarkStart w:id="165" w:name="_Toc402872855"/>
      <w:bookmarkStart w:id="166" w:name="_Toc406594296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3"/>
      <w:bookmarkEnd w:id="164"/>
      <w:bookmarkEnd w:id="165"/>
      <w:bookmarkEnd w:id="166"/>
    </w:p>
    <w:p w:rsidR="00CA1D78" w:rsidRPr="00D972E9" w:rsidRDefault="00CA1D78" w:rsidP="009F2E26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67" w:name="_Toc385862078"/>
      <w:bookmarkStart w:id="168" w:name="_Toc392073614"/>
      <w:bookmarkStart w:id="169" w:name="_Toc402872856"/>
      <w:bookmarkStart w:id="170" w:name="_Toc406594297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7"/>
      <w:bookmarkEnd w:id="168"/>
      <w:bookmarkEnd w:id="169"/>
      <w:bookmarkEnd w:id="170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bookmarkStart w:id="171" w:name="_Toc385862079"/>
      <w:bookmarkStart w:id="172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3" w:name="_Toc402872857"/>
      <w:bookmarkStart w:id="174" w:name="_Toc406594298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430FC4" w:rsidRPr="00430FC4">
        <w:rPr>
          <w:rFonts w:eastAsia="Times New Roman" w:cs="Times New Roman"/>
          <w:szCs w:val="28"/>
        </w:rPr>
        <w:t xml:space="preserve">Майминское </w:t>
      </w:r>
      <w:r w:rsidR="00D43179" w:rsidRPr="00D43179">
        <w:rPr>
          <w:rFonts w:eastAsia="Times New Roman" w:cs="Times New Roman"/>
          <w:szCs w:val="28"/>
        </w:rPr>
        <w:t>сельское пос</w:t>
      </w:r>
      <w:r w:rsidR="00D43179" w:rsidRPr="00D43179">
        <w:rPr>
          <w:rFonts w:eastAsia="Times New Roman" w:cs="Times New Roman"/>
          <w:szCs w:val="28"/>
        </w:rPr>
        <w:t>е</w:t>
      </w:r>
      <w:r w:rsidR="00D43179" w:rsidRPr="00D43179">
        <w:rPr>
          <w:rFonts w:eastAsia="Times New Roman" w:cs="Times New Roman"/>
          <w:szCs w:val="28"/>
        </w:rPr>
        <w:t>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мощн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стей.</w:t>
      </w:r>
      <w:bookmarkEnd w:id="171"/>
      <w:bookmarkEnd w:id="172"/>
      <w:bookmarkEnd w:id="173"/>
      <w:bookmarkEnd w:id="174"/>
    </w:p>
    <w:p w:rsidR="00CA1D78" w:rsidRPr="00D972E9" w:rsidRDefault="00CA1D78" w:rsidP="009F2E26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430FC4" w:rsidRPr="00430FC4">
        <w:rPr>
          <w:rFonts w:cs="Times New Roman"/>
          <w:b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75" w:name="_Toc385862080"/>
      <w:bookmarkStart w:id="176" w:name="_Toc392073616"/>
      <w:bookmarkStart w:id="177" w:name="_Toc402872858"/>
      <w:bookmarkStart w:id="178" w:name="_Toc406594299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5"/>
      <w:bookmarkEnd w:id="176"/>
      <w:bookmarkEnd w:id="177"/>
      <w:r w:rsidR="00D43179" w:rsidRPr="00D43179">
        <w:rPr>
          <w:rFonts w:cs="Times New Roman"/>
          <w:szCs w:val="28"/>
        </w:rPr>
        <w:t>МО «</w:t>
      </w:r>
      <w:r w:rsidR="00430FC4" w:rsidRPr="00430FC4">
        <w:rPr>
          <w:rFonts w:cs="Times New Roman"/>
          <w:szCs w:val="28"/>
        </w:rPr>
        <w:t xml:space="preserve">Майминское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8"/>
        <w:gridCol w:w="2676"/>
        <w:gridCol w:w="2261"/>
        <w:gridCol w:w="2166"/>
        <w:gridCol w:w="2056"/>
      </w:tblGrid>
      <w:tr w:rsidR="00CA1D78" w:rsidRPr="00D972E9" w:rsidTr="00670108">
        <w:trPr>
          <w:trHeight w:val="133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79" w:name="_Toc385862081"/>
            <w:bookmarkStart w:id="180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670108" w:rsidTr="00670108">
        <w:trPr>
          <w:trHeight w:val="872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п. Дубровка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2,32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6,34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8,25</w:t>
            </w:r>
          </w:p>
        </w:tc>
      </w:tr>
      <w:tr w:rsidR="00670108" w:rsidTr="00670108">
        <w:trPr>
          <w:trHeight w:val="815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п. Карлушка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17,99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49,28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64,07</w:t>
            </w:r>
          </w:p>
        </w:tc>
      </w:tr>
      <w:tr w:rsidR="00670108" w:rsidTr="00670108">
        <w:trPr>
          <w:trHeight w:val="684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с. Майма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1061,21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2907,43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3779,66</w:t>
            </w:r>
          </w:p>
        </w:tc>
      </w:tr>
      <w:tr w:rsidR="00670108" w:rsidTr="00670108">
        <w:trPr>
          <w:trHeight w:val="697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Pr="00670108" w:rsidRDefault="0067010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с. Подгорное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33,16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90,86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108" w:rsidRDefault="00670108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118,12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9212CE">
        <w:rPr>
          <w:rFonts w:cs="Times New Roman"/>
          <w:szCs w:val="28"/>
        </w:rPr>
        <w:t>3054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_Toc402872859"/>
      <w:bookmarkStart w:id="182" w:name="_Toc406594300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79"/>
      <w:bookmarkEnd w:id="180"/>
      <w:bookmarkEnd w:id="181"/>
      <w:bookmarkEnd w:id="182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3" w:name="_Toc385862082"/>
      <w:bookmarkStart w:id="184" w:name="_Toc392073618"/>
      <w:bookmarkStart w:id="185" w:name="_Toc402872860"/>
      <w:bookmarkStart w:id="186" w:name="_Toc406594301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3"/>
      <w:bookmarkEnd w:id="184"/>
      <w:bookmarkEnd w:id="185"/>
      <w:bookmarkEnd w:id="186"/>
    </w:p>
    <w:p w:rsidR="00CA1D78" w:rsidRPr="00D972E9" w:rsidRDefault="00CA1D78" w:rsidP="009F2E26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9F2E26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7" w:name="_Toc385862083"/>
            <w:bookmarkStart w:id="188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212CE" w:rsidRPr="00D972E9" w:rsidTr="007B3C6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894,90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102,76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117,07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894,90</w:t>
            </w:r>
          </w:p>
        </w:tc>
      </w:tr>
    </w:tbl>
    <w:p w:rsidR="00CA1D78" w:rsidRPr="00D972E9" w:rsidRDefault="00CA1D78" w:rsidP="009F2E26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89" w:name="_Toc402872861"/>
      <w:bookmarkStart w:id="190" w:name="_Toc406594302"/>
      <w:r w:rsidRPr="00D972E9">
        <w:rPr>
          <w:rFonts w:cs="Times New Roman"/>
          <w:szCs w:val="28"/>
        </w:rPr>
        <w:lastRenderedPageBreak/>
        <w:t>3.3.2. Описание структуры централизованной системы водоотведения</w:t>
      </w:r>
      <w:bookmarkEnd w:id="187"/>
      <w:bookmarkEnd w:id="188"/>
      <w:bookmarkEnd w:id="189"/>
      <w:bookmarkEnd w:id="190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9212CE">
        <w:rPr>
          <w:rFonts w:cs="Times New Roman"/>
          <w:bCs/>
          <w:iCs/>
          <w:szCs w:val="28"/>
        </w:rPr>
        <w:t>Майминское</w:t>
      </w:r>
      <w:r w:rsidR="005C6856" w:rsidRPr="005C6856">
        <w:rPr>
          <w:rFonts w:cs="Times New Roman"/>
          <w:bCs/>
          <w:iCs/>
          <w:szCs w:val="28"/>
        </w:rPr>
        <w:t xml:space="preserve">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Pr="00D972E9" w:rsidRDefault="00CA1D78" w:rsidP="009F2E26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1" w:name="_Toc385862084"/>
            <w:bookmarkStart w:id="192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9212CE" w:rsidRPr="00D972E9" w:rsidTr="009212CE">
        <w:trPr>
          <w:trHeight w:hRule="exact" w:val="578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п. Дубровка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2,32</w:t>
            </w:r>
          </w:p>
        </w:tc>
      </w:tr>
      <w:tr w:rsidR="009212CE" w:rsidRPr="00D972E9" w:rsidTr="009212CE">
        <w:trPr>
          <w:trHeight w:hRule="exact" w:val="57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п. Карлушка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17,99</w:t>
            </w:r>
          </w:p>
        </w:tc>
      </w:tr>
      <w:tr w:rsidR="009212CE" w:rsidRPr="00D972E9" w:rsidTr="009212CE">
        <w:trPr>
          <w:trHeight w:hRule="exact" w:val="55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с. Майма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1061,21</w:t>
            </w:r>
          </w:p>
        </w:tc>
      </w:tr>
      <w:tr w:rsidR="009212CE" w:rsidRPr="00D972E9" w:rsidTr="009212CE">
        <w:trPr>
          <w:trHeight w:hRule="exact" w:val="56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12CE" w:rsidRPr="00670108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70108">
              <w:rPr>
                <w:rFonts w:eastAsia="Times New Roman" w:cs="Times New Roman"/>
                <w:szCs w:val="28"/>
              </w:rPr>
              <w:t>с. Подгорное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2CE" w:rsidRPr="00D972E9" w:rsidRDefault="009212CE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2CE" w:rsidRDefault="009212CE" w:rsidP="009F2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33,16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3" w:name="_Toc402872862"/>
      <w:bookmarkStart w:id="194" w:name="_Toc406594303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3"/>
      <w:bookmarkEnd w:id="194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1"/>
      <w:bookmarkEnd w:id="192"/>
      <w:r w:rsidR="00D43179" w:rsidRPr="00D43179">
        <w:rPr>
          <w:rFonts w:cs="Times New Roman"/>
          <w:bCs/>
          <w:szCs w:val="28"/>
        </w:rPr>
        <w:t>МО «</w:t>
      </w:r>
      <w:r w:rsidR="00444826" w:rsidRPr="00444826">
        <w:rPr>
          <w:rFonts w:cs="Times New Roman"/>
          <w:bCs/>
          <w:i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5" w:name="таб2331"/>
      <w:r w:rsidRPr="00D972E9">
        <w:rPr>
          <w:rFonts w:cs="Times New Roman"/>
          <w:szCs w:val="28"/>
        </w:rPr>
        <w:t>.</w:t>
      </w:r>
    </w:p>
    <w:p w:rsidR="00444826" w:rsidRDefault="00444826" w:rsidP="009F2E26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9F2E26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2"/>
        <w:gridCol w:w="845"/>
        <w:gridCol w:w="2820"/>
        <w:gridCol w:w="2869"/>
        <w:gridCol w:w="2571"/>
      </w:tblGrid>
      <w:tr w:rsidR="00CA1D78" w:rsidRPr="00D972E9" w:rsidTr="00444826">
        <w:trPr>
          <w:trHeight w:val="97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6" w:name="_Toc385862085"/>
            <w:bookmarkStart w:id="197" w:name="_Toc392073621"/>
            <w:bookmarkEnd w:id="195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е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444826">
              <w:rPr>
                <w:rFonts w:eastAsia="Times New Roman" w:cs="Times New Roman"/>
                <w:b/>
                <w:bCs/>
                <w:szCs w:val="28"/>
              </w:rPr>
              <w:t>Б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4D0CA2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444826">
              <w:rPr>
                <w:rFonts w:eastAsia="Times New Roman" w:cs="Times New Roman"/>
                <w:b/>
                <w:bCs/>
                <w:iCs/>
                <w:szCs w:val="28"/>
              </w:rPr>
              <w:t>с. Майма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444826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444826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2907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444826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41,86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444826" w:rsidP="009F2E26">
            <w:pPr>
              <w:jc w:val="center"/>
              <w:rPr>
                <w:b/>
              </w:rPr>
            </w:pPr>
            <w:bookmarkStart w:id="198" w:name="_Toc402872863"/>
            <w:r w:rsidRPr="008245AB">
              <w:rPr>
                <w:b/>
              </w:rPr>
              <w:t>ЛОС с. Подгорное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15</w:t>
            </w:r>
            <w:r w:rsidRPr="00444826">
              <w:t>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>
              <w:t>91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39,3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444826" w:rsidP="009F2E26">
            <w:pPr>
              <w:jc w:val="center"/>
              <w:rPr>
                <w:b/>
              </w:rPr>
            </w:pPr>
            <w:r w:rsidRPr="008245AB">
              <w:rPr>
                <w:b/>
              </w:rPr>
              <w:t>ЛОС п. Дубровка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>
              <w:t>6,34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78,87</w:t>
            </w:r>
          </w:p>
        </w:tc>
      </w:tr>
      <w:tr w:rsidR="00444826" w:rsidRPr="00444826" w:rsidTr="007006F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826" w:rsidRPr="008245AB" w:rsidRDefault="00444826" w:rsidP="009F2E26">
            <w:pPr>
              <w:jc w:val="center"/>
              <w:rPr>
                <w:b/>
              </w:rPr>
            </w:pPr>
            <w:r w:rsidRPr="008245AB">
              <w:rPr>
                <w:b/>
              </w:rPr>
              <w:t>ЛОС п. Карлушка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-</w:t>
            </w:r>
          </w:p>
        </w:tc>
      </w:tr>
      <w:tr w:rsidR="00444826" w:rsidRPr="00444826" w:rsidTr="00444826">
        <w:trPr>
          <w:trHeight w:val="345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 w:rsidRPr="00444826">
              <w:t>2024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100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826" w:rsidRPr="00444826" w:rsidRDefault="00444826" w:rsidP="009F2E26">
            <w:pPr>
              <w:jc w:val="center"/>
            </w:pPr>
            <w:r>
              <w:t>49,28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26" w:rsidRPr="00444826" w:rsidRDefault="00444826" w:rsidP="009F2E26">
            <w:pPr>
              <w:jc w:val="center"/>
            </w:pPr>
            <w:r>
              <w:t>50,72</w:t>
            </w:r>
          </w:p>
        </w:tc>
      </w:tr>
    </w:tbl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199" w:name="_Toc406594304"/>
      <w:r w:rsidRPr="00D972E9">
        <w:rPr>
          <w:rFonts w:cs="Times New Roman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96"/>
      <w:bookmarkEnd w:id="197"/>
      <w:bookmarkEnd w:id="198"/>
      <w:bookmarkEnd w:id="199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00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0A1B5D" w:rsidRPr="000A1B5D">
        <w:rPr>
          <w:rFonts w:cs="Times New Roman"/>
          <w:bCs/>
          <w:iCs/>
          <w:szCs w:val="28"/>
        </w:rPr>
        <w:t xml:space="preserve">Майминское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1" w:name="_Toc392073622"/>
      <w:bookmarkStart w:id="202" w:name="_Toc402872864"/>
      <w:bookmarkStart w:id="203" w:name="_Toc406594305"/>
      <w:r w:rsidRPr="00D972E9">
        <w:rPr>
          <w:rFonts w:cs="Times New Roman"/>
          <w:szCs w:val="28"/>
        </w:rPr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0"/>
      <w:bookmarkEnd w:id="201"/>
      <w:bookmarkEnd w:id="202"/>
      <w:bookmarkEnd w:id="203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D0CA2">
        <w:rPr>
          <w:rFonts w:cs="Times New Roman"/>
          <w:szCs w:val="28"/>
        </w:rPr>
        <w:t>прое</w:t>
      </w:r>
      <w:r w:rsidR="004D0CA2">
        <w:rPr>
          <w:rFonts w:cs="Times New Roman"/>
          <w:szCs w:val="28"/>
        </w:rPr>
        <w:t>к</w:t>
      </w:r>
      <w:r w:rsidR="004D0CA2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4D0CA2">
        <w:rPr>
          <w:rFonts w:cs="Times New Roman"/>
          <w:szCs w:val="28"/>
        </w:rPr>
        <w:t>К</w:t>
      </w:r>
      <w:r w:rsidRPr="00D972E9">
        <w:rPr>
          <w:rFonts w:cs="Times New Roman"/>
          <w:szCs w:val="28"/>
        </w:rPr>
        <w:t>ОС</w:t>
      </w:r>
      <w:r w:rsidR="000A1B5D">
        <w:rPr>
          <w:rFonts w:cs="Times New Roman"/>
          <w:szCs w:val="28"/>
        </w:rPr>
        <w:t xml:space="preserve"> (ЛОС)</w:t>
      </w:r>
      <w:r w:rsidRPr="00D972E9">
        <w:rPr>
          <w:rFonts w:cs="Times New Roman"/>
          <w:szCs w:val="28"/>
        </w:rPr>
        <w:t xml:space="preserve"> имеется резерв по производительностям осно</w:t>
      </w:r>
      <w:r w:rsidRPr="00D972E9">
        <w:rPr>
          <w:rFonts w:cs="Times New Roman"/>
          <w:szCs w:val="28"/>
        </w:rPr>
        <w:t>в</w:t>
      </w:r>
      <w:r w:rsidRPr="00D972E9">
        <w:rPr>
          <w:rFonts w:cs="Times New Roman"/>
          <w:szCs w:val="28"/>
        </w:rPr>
        <w:t xml:space="preserve">ного технологического оборудования. 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4" w:name="_Toc385862087"/>
      <w:bookmarkStart w:id="205" w:name="_Toc392073623"/>
      <w:bookmarkStart w:id="206" w:name="_Toc402872865"/>
      <w:bookmarkStart w:id="207" w:name="_Toc406594306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4"/>
      <w:bookmarkEnd w:id="205"/>
      <w:bookmarkEnd w:id="206"/>
      <w:bookmarkEnd w:id="207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08" w:name="_Toc385862088"/>
      <w:bookmarkStart w:id="209" w:name="_Toc392073624"/>
      <w:bookmarkStart w:id="210" w:name="_Toc402872866"/>
      <w:bookmarkStart w:id="211" w:name="_Toc406594307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8"/>
      <w:bookmarkEnd w:id="209"/>
      <w:bookmarkEnd w:id="210"/>
      <w:bookmarkEnd w:id="211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0A1B5D" w:rsidRPr="000A1B5D">
        <w:rPr>
          <w:rFonts w:cs="Times New Roman"/>
          <w:bCs/>
          <w:iCs/>
          <w:szCs w:val="28"/>
        </w:rPr>
        <w:t>Ма</w:t>
      </w:r>
      <w:r w:rsidR="000A1B5D" w:rsidRPr="000A1B5D">
        <w:rPr>
          <w:rFonts w:cs="Times New Roman"/>
          <w:bCs/>
          <w:iCs/>
          <w:szCs w:val="28"/>
        </w:rPr>
        <w:t>й</w:t>
      </w:r>
      <w:r w:rsidR="000A1B5D" w:rsidRPr="000A1B5D">
        <w:rPr>
          <w:rFonts w:cs="Times New Roman"/>
          <w:bCs/>
          <w:iCs/>
          <w:szCs w:val="28"/>
        </w:rPr>
        <w:t xml:space="preserve">минское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ние» схемы водоснабжения и водоотведения) разработан в целях реализации г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9F2E2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9F2E26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9F2E26">
      <w:pPr>
        <w:pStyle w:val="3"/>
      </w:pPr>
      <w:bookmarkStart w:id="212" w:name="_Toc385862089"/>
      <w:bookmarkStart w:id="213" w:name="_Toc392073625"/>
      <w:bookmarkStart w:id="214" w:name="_Toc406594308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2"/>
      <w:bookmarkEnd w:id="213"/>
      <w:bookmarkEnd w:id="21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15" w:name="_Toc385862090"/>
      <w:bookmarkStart w:id="216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9F2E26">
      <w:pPr>
        <w:ind w:firstLine="567"/>
        <w:rPr>
          <w:rFonts w:cs="Times New Roman"/>
          <w:b/>
          <w:szCs w:val="28"/>
        </w:rPr>
      </w:pPr>
      <w:bookmarkStart w:id="217" w:name="_Toc402872867"/>
      <w:r>
        <w:rPr>
          <w:rFonts w:cs="Times New Roman"/>
          <w:b/>
          <w:szCs w:val="28"/>
        </w:rPr>
        <w:t xml:space="preserve">с. </w:t>
      </w:r>
      <w:r w:rsidR="000A1B5D">
        <w:rPr>
          <w:rFonts w:cs="Times New Roman"/>
          <w:b/>
          <w:szCs w:val="28"/>
        </w:rPr>
        <w:t>Майма</w:t>
      </w:r>
    </w:p>
    <w:p w:rsidR="0087607D" w:rsidRPr="004E3E12" w:rsidRDefault="0087607D" w:rsidP="009F2E26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lastRenderedPageBreak/>
        <w:t>На первый этап 2014-2020 год:</w:t>
      </w:r>
    </w:p>
    <w:p w:rsidR="0087607D" w:rsidRPr="00B15645" w:rsidRDefault="0087607D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0A1B5D">
        <w:rPr>
          <w:rFonts w:cs="Times New Roman"/>
          <w:bCs/>
          <w:iCs/>
          <w:szCs w:val="28"/>
        </w:rPr>
        <w:t>Майма</w:t>
      </w:r>
      <w:r w:rsidR="00D43179" w:rsidRPr="00D43179">
        <w:rPr>
          <w:rFonts w:cs="Times New Roman"/>
          <w:bCs/>
          <w:iCs/>
          <w:szCs w:val="28"/>
        </w:rPr>
        <w:t xml:space="preserve"> </w:t>
      </w:r>
      <w:r w:rsidR="00355F35">
        <w:rPr>
          <w:rFonts w:cs="Times New Roman"/>
          <w:szCs w:val="28"/>
        </w:rPr>
        <w:t>(</w:t>
      </w:r>
      <w:r w:rsidR="000A1B5D">
        <w:rPr>
          <w:rFonts w:cs="Times New Roman"/>
          <w:szCs w:val="28"/>
        </w:rPr>
        <w:t>60</w:t>
      </w:r>
      <w:r w:rsidRPr="00B15645">
        <w:rPr>
          <w:rFonts w:cs="Times New Roman"/>
          <w:szCs w:val="28"/>
        </w:rPr>
        <w:t xml:space="preserve"> км)</w:t>
      </w:r>
    </w:p>
    <w:p w:rsidR="0087607D" w:rsidRPr="00B15645" w:rsidRDefault="005C6856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К</w:t>
      </w:r>
      <w:r w:rsidR="0087607D" w:rsidRPr="00B15645">
        <w:rPr>
          <w:rFonts w:cs="Times New Roman"/>
          <w:szCs w:val="28"/>
        </w:rPr>
        <w:t xml:space="preserve">ОС с. </w:t>
      </w:r>
      <w:r w:rsidR="000A1B5D">
        <w:rPr>
          <w:rFonts w:cs="Times New Roman"/>
          <w:bCs/>
          <w:iCs/>
          <w:szCs w:val="28"/>
        </w:rPr>
        <w:t>Майма</w:t>
      </w:r>
      <w:r w:rsidRPr="005C6856">
        <w:rPr>
          <w:rFonts w:cs="Times New Roman"/>
          <w:bCs/>
          <w:iCs/>
          <w:szCs w:val="28"/>
        </w:rPr>
        <w:t xml:space="preserve"> </w:t>
      </w:r>
      <w:r w:rsidR="00304354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5</w:t>
      </w:r>
      <w:r w:rsidR="000A1B5D">
        <w:rPr>
          <w:rFonts w:cs="Times New Roman"/>
          <w:szCs w:val="28"/>
        </w:rPr>
        <w:t>0</w:t>
      </w:r>
      <w:r w:rsidR="0087607D" w:rsidRPr="006B6C17">
        <w:rPr>
          <w:rFonts w:cs="Times New Roman"/>
          <w:szCs w:val="28"/>
        </w:rPr>
        <w:t>00</w:t>
      </w:r>
      <w:r w:rsidR="0087607D" w:rsidRPr="00B15645">
        <w:rPr>
          <w:rFonts w:cs="Times New Roman"/>
          <w:szCs w:val="28"/>
        </w:rPr>
        <w:t xml:space="preserve"> м</w:t>
      </w:r>
      <w:r w:rsidR="0087607D" w:rsidRPr="00B15645">
        <w:rPr>
          <w:rFonts w:cs="Times New Roman"/>
          <w:szCs w:val="28"/>
          <w:vertAlign w:val="superscript"/>
        </w:rPr>
        <w:t>3</w:t>
      </w:r>
      <w:r w:rsidR="0087607D" w:rsidRPr="00B15645">
        <w:rPr>
          <w:rFonts w:cs="Times New Roman"/>
          <w:szCs w:val="28"/>
        </w:rPr>
        <w:t>/сут</w:t>
      </w:r>
      <w:r w:rsidR="0087607D">
        <w:rPr>
          <w:rFonts w:cs="Times New Roman"/>
          <w:szCs w:val="28"/>
        </w:rPr>
        <w:t xml:space="preserve"> (1 шт.)</w:t>
      </w:r>
    </w:p>
    <w:p w:rsidR="0087607D" w:rsidRPr="004E3E12" w:rsidRDefault="0087607D" w:rsidP="009F2E26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9F2E2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2F3D98" w:rsidRPr="002F3D98">
        <w:rPr>
          <w:rFonts w:cs="Times New Roman"/>
          <w:bCs/>
          <w:iCs/>
          <w:szCs w:val="28"/>
        </w:rPr>
        <w:t xml:space="preserve">Майма </w:t>
      </w:r>
      <w:r w:rsidRPr="00B15645">
        <w:rPr>
          <w:rFonts w:cs="Times New Roman"/>
          <w:szCs w:val="28"/>
        </w:rPr>
        <w:t>(</w:t>
      </w:r>
      <w:r w:rsidR="000A1B5D">
        <w:rPr>
          <w:rFonts w:cs="Times New Roman"/>
          <w:szCs w:val="28"/>
        </w:rPr>
        <w:t>60</w:t>
      </w:r>
      <w:r w:rsidRPr="00B15645">
        <w:rPr>
          <w:rFonts w:cs="Times New Roman"/>
          <w:szCs w:val="28"/>
        </w:rPr>
        <w:t xml:space="preserve"> км)</w:t>
      </w:r>
    </w:p>
    <w:p w:rsidR="00A27AB8" w:rsidRPr="00A27AB8" w:rsidRDefault="00A27AB8" w:rsidP="009F2E26">
      <w:pPr>
        <w:ind w:firstLine="567"/>
        <w:rPr>
          <w:rFonts w:cs="Times New Roman"/>
          <w:b/>
          <w:szCs w:val="28"/>
        </w:rPr>
      </w:pPr>
      <w:r w:rsidRPr="00A27AB8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szCs w:val="28"/>
        </w:rPr>
        <w:t>Подгорное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первый этап 2014-2020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>
        <w:rPr>
          <w:rFonts w:cs="Times New Roman"/>
          <w:bCs/>
          <w:iCs/>
          <w:szCs w:val="28"/>
        </w:rPr>
        <w:t>Подгорное</w:t>
      </w:r>
      <w:r w:rsidRPr="00A27AB8">
        <w:rPr>
          <w:rFonts w:cs="Times New Roman"/>
          <w:bCs/>
          <w:iCs/>
          <w:szCs w:val="28"/>
        </w:rPr>
        <w:t xml:space="preserve"> </w:t>
      </w:r>
      <w:r w:rsidRPr="00A27AB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6</w:t>
      </w:r>
      <w:r w:rsidRPr="00A27AB8">
        <w:rPr>
          <w:rFonts w:cs="Times New Roman"/>
          <w:szCs w:val="28"/>
        </w:rPr>
        <w:t xml:space="preserve"> км)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Строительство </w:t>
      </w:r>
      <w:r>
        <w:rPr>
          <w:rFonts w:cs="Times New Roman"/>
          <w:szCs w:val="28"/>
        </w:rPr>
        <w:t>Л</w:t>
      </w:r>
      <w:r w:rsidRPr="00A27AB8">
        <w:rPr>
          <w:rFonts w:cs="Times New Roman"/>
          <w:szCs w:val="28"/>
        </w:rPr>
        <w:t xml:space="preserve">ОС с. </w:t>
      </w:r>
      <w:r w:rsidRPr="00A27AB8">
        <w:rPr>
          <w:rFonts w:cs="Times New Roman"/>
          <w:bCs/>
          <w:iCs/>
          <w:szCs w:val="28"/>
        </w:rPr>
        <w:t xml:space="preserve">Подгорное </w:t>
      </w:r>
      <w:r w:rsidRPr="00A27AB8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15</w:t>
      </w:r>
      <w:r w:rsidRPr="00A27AB8">
        <w:rPr>
          <w:rFonts w:cs="Times New Roman"/>
          <w:szCs w:val="28"/>
        </w:rPr>
        <w:t>0 м</w:t>
      </w:r>
      <w:r w:rsidRPr="00A27AB8">
        <w:rPr>
          <w:rFonts w:cs="Times New Roman"/>
          <w:szCs w:val="28"/>
          <w:vertAlign w:val="superscript"/>
        </w:rPr>
        <w:t>3</w:t>
      </w:r>
      <w:r w:rsidRPr="00A27AB8">
        <w:rPr>
          <w:rFonts w:cs="Times New Roman"/>
          <w:szCs w:val="28"/>
        </w:rPr>
        <w:t>/сут (1 шт.)</w:t>
      </w:r>
    </w:p>
    <w:p w:rsidR="00A27AB8" w:rsidRPr="00A27AB8" w:rsidRDefault="00A27AB8" w:rsidP="009F2E26">
      <w:pPr>
        <w:ind w:firstLine="567"/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>На второй этап 2021-2024 год:</w:t>
      </w:r>
    </w:p>
    <w:p w:rsidR="00A27AB8" w:rsidRPr="00A27AB8" w:rsidRDefault="00A27AB8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A27AB8">
        <w:rPr>
          <w:rFonts w:cs="Times New Roman"/>
          <w:szCs w:val="28"/>
        </w:rPr>
        <w:t xml:space="preserve">Поэтапное строительство сетей водоотведения с. </w:t>
      </w:r>
      <w:r w:rsidRPr="00A27AB8">
        <w:rPr>
          <w:rFonts w:cs="Times New Roman"/>
          <w:bCs/>
          <w:iCs/>
          <w:szCs w:val="28"/>
        </w:rPr>
        <w:t xml:space="preserve">Подгорное </w:t>
      </w:r>
      <w:r w:rsidRPr="00A27AB8">
        <w:rPr>
          <w:rFonts w:cs="Times New Roman"/>
          <w:szCs w:val="28"/>
        </w:rPr>
        <w:t>(6 км)</w:t>
      </w:r>
    </w:p>
    <w:p w:rsidR="007006F7" w:rsidRPr="007006F7" w:rsidRDefault="007006F7" w:rsidP="009F2E26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7006F7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Карлушка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первый этап 2014-2020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Поэтапное строительство сетей водоотведения </w:t>
      </w:r>
      <w:r>
        <w:rPr>
          <w:rFonts w:cs="Times New Roman"/>
          <w:szCs w:val="28"/>
        </w:rPr>
        <w:t>п</w:t>
      </w:r>
      <w:r w:rsidRPr="007006F7">
        <w:rPr>
          <w:rFonts w:cs="Times New Roman"/>
          <w:szCs w:val="28"/>
        </w:rPr>
        <w:t xml:space="preserve">. </w:t>
      </w:r>
      <w:r>
        <w:rPr>
          <w:rFonts w:cs="Times New Roman"/>
          <w:bCs/>
          <w:iCs/>
          <w:szCs w:val="28"/>
        </w:rPr>
        <w:t>Карлушка</w:t>
      </w:r>
      <w:r w:rsidRPr="007006F7">
        <w:rPr>
          <w:rFonts w:cs="Times New Roman"/>
          <w:bCs/>
          <w:iCs/>
          <w:szCs w:val="28"/>
        </w:rPr>
        <w:t xml:space="preserve"> </w:t>
      </w:r>
      <w:r w:rsidRPr="007006F7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1,5</w:t>
      </w:r>
      <w:r w:rsidRPr="007006F7">
        <w:rPr>
          <w:rFonts w:cs="Times New Roman"/>
          <w:szCs w:val="28"/>
        </w:rPr>
        <w:t xml:space="preserve"> км)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Строительство ЛОС п. </w:t>
      </w:r>
      <w:r w:rsidRPr="007006F7">
        <w:rPr>
          <w:rFonts w:cs="Times New Roman"/>
          <w:bCs/>
          <w:iCs/>
          <w:szCs w:val="28"/>
        </w:rPr>
        <w:t xml:space="preserve">Карлушка </w:t>
      </w:r>
      <w:r w:rsidRPr="007006F7">
        <w:rPr>
          <w:rFonts w:cs="Times New Roman"/>
          <w:szCs w:val="28"/>
        </w:rPr>
        <w:t xml:space="preserve">мощностью </w:t>
      </w:r>
      <w:r w:rsidR="005564A6">
        <w:rPr>
          <w:rFonts w:cs="Times New Roman"/>
          <w:szCs w:val="28"/>
        </w:rPr>
        <w:t>1</w:t>
      </w:r>
      <w:r w:rsidR="008A7806">
        <w:rPr>
          <w:rFonts w:cs="Times New Roman"/>
          <w:szCs w:val="28"/>
        </w:rPr>
        <w:t>0</w:t>
      </w:r>
      <w:r w:rsidRPr="007006F7">
        <w:rPr>
          <w:rFonts w:cs="Times New Roman"/>
          <w:szCs w:val="28"/>
        </w:rPr>
        <w:t>0 м</w:t>
      </w:r>
      <w:r w:rsidRPr="007006F7">
        <w:rPr>
          <w:rFonts w:cs="Times New Roman"/>
          <w:szCs w:val="28"/>
          <w:vertAlign w:val="superscript"/>
        </w:rPr>
        <w:t>3</w:t>
      </w:r>
      <w:r w:rsidRPr="007006F7">
        <w:rPr>
          <w:rFonts w:cs="Times New Roman"/>
          <w:szCs w:val="28"/>
        </w:rPr>
        <w:t>/сут (1 шт.)</w:t>
      </w:r>
    </w:p>
    <w:p w:rsidR="007006F7" w:rsidRPr="007006F7" w:rsidRDefault="007006F7" w:rsidP="009F2E26">
      <w:pPr>
        <w:ind w:firstLine="567"/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>На второй этап 2021-2024 год:</w:t>
      </w:r>
    </w:p>
    <w:p w:rsidR="007006F7" w:rsidRPr="007006F7" w:rsidRDefault="007006F7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7006F7">
        <w:rPr>
          <w:rFonts w:cs="Times New Roman"/>
          <w:szCs w:val="28"/>
        </w:rPr>
        <w:t xml:space="preserve">Поэтапное строительство сетей водоотведения п. </w:t>
      </w:r>
      <w:r w:rsidRPr="007006F7">
        <w:rPr>
          <w:rFonts w:cs="Times New Roman"/>
          <w:bCs/>
          <w:iCs/>
          <w:szCs w:val="28"/>
        </w:rPr>
        <w:t xml:space="preserve">Карлушка </w:t>
      </w:r>
      <w:r w:rsidRPr="007006F7">
        <w:rPr>
          <w:rFonts w:cs="Times New Roman"/>
          <w:szCs w:val="28"/>
        </w:rPr>
        <w:t>(1,5 км)</w:t>
      </w:r>
    </w:p>
    <w:p w:rsidR="005564A6" w:rsidRPr="005564A6" w:rsidRDefault="005564A6" w:rsidP="009F2E26">
      <w:pPr>
        <w:ind w:firstLine="567"/>
        <w:rPr>
          <w:rFonts w:cs="Times New Roman"/>
          <w:b/>
          <w:szCs w:val="28"/>
        </w:rPr>
      </w:pPr>
      <w:r w:rsidRPr="005564A6">
        <w:rPr>
          <w:rFonts w:cs="Times New Roman"/>
          <w:b/>
          <w:szCs w:val="28"/>
        </w:rPr>
        <w:t xml:space="preserve">п. </w:t>
      </w:r>
      <w:r>
        <w:rPr>
          <w:rFonts w:cs="Times New Roman"/>
          <w:b/>
          <w:szCs w:val="28"/>
        </w:rPr>
        <w:t>Дубровка</w:t>
      </w:r>
    </w:p>
    <w:p w:rsidR="005564A6" w:rsidRPr="005564A6" w:rsidRDefault="005564A6" w:rsidP="009F2E26">
      <w:pPr>
        <w:ind w:firstLine="567"/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>На первый этап 2014-2020 год:</w:t>
      </w:r>
    </w:p>
    <w:p w:rsidR="005564A6" w:rsidRPr="005564A6" w:rsidRDefault="005564A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 xml:space="preserve">Поэтапное строительство сетей водоотведения п. </w:t>
      </w:r>
      <w:r>
        <w:rPr>
          <w:rFonts w:cs="Times New Roman"/>
          <w:bCs/>
          <w:iCs/>
          <w:szCs w:val="28"/>
        </w:rPr>
        <w:t>Дубровка</w:t>
      </w:r>
      <w:r w:rsidRPr="005564A6">
        <w:rPr>
          <w:rFonts w:cs="Times New Roman"/>
          <w:bCs/>
          <w:iCs/>
          <w:szCs w:val="28"/>
        </w:rPr>
        <w:t xml:space="preserve"> </w:t>
      </w:r>
      <w:r w:rsidRPr="005564A6">
        <w:rPr>
          <w:rFonts w:cs="Times New Roman"/>
          <w:szCs w:val="28"/>
        </w:rPr>
        <w:t>(1,5 км)</w:t>
      </w:r>
    </w:p>
    <w:p w:rsidR="005564A6" w:rsidRPr="005564A6" w:rsidRDefault="005564A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 xml:space="preserve">Строительство ЛОС п. </w:t>
      </w:r>
      <w:r w:rsidRPr="005564A6">
        <w:rPr>
          <w:rFonts w:cs="Times New Roman"/>
          <w:bCs/>
          <w:iCs/>
          <w:szCs w:val="28"/>
        </w:rPr>
        <w:t xml:space="preserve">Дубровка </w:t>
      </w:r>
      <w:r w:rsidRPr="005564A6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3</w:t>
      </w:r>
      <w:r w:rsidRPr="005564A6">
        <w:rPr>
          <w:rFonts w:cs="Times New Roman"/>
          <w:szCs w:val="28"/>
        </w:rPr>
        <w:t>0 м</w:t>
      </w:r>
      <w:r w:rsidRPr="005564A6">
        <w:rPr>
          <w:rFonts w:cs="Times New Roman"/>
          <w:szCs w:val="28"/>
          <w:vertAlign w:val="superscript"/>
        </w:rPr>
        <w:t>3</w:t>
      </w:r>
      <w:r w:rsidRPr="005564A6">
        <w:rPr>
          <w:rFonts w:cs="Times New Roman"/>
          <w:szCs w:val="28"/>
        </w:rPr>
        <w:t>/сут (1 шт.)</w:t>
      </w:r>
    </w:p>
    <w:p w:rsidR="005564A6" w:rsidRPr="005564A6" w:rsidRDefault="005564A6" w:rsidP="009F2E26">
      <w:pPr>
        <w:ind w:firstLine="567"/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>На второй этап 2021-2024 год:</w:t>
      </w:r>
    </w:p>
    <w:p w:rsidR="005564A6" w:rsidRPr="005564A6" w:rsidRDefault="005564A6" w:rsidP="009F2E26">
      <w:pPr>
        <w:numPr>
          <w:ilvl w:val="0"/>
          <w:numId w:val="38"/>
        </w:numPr>
        <w:rPr>
          <w:rFonts w:cs="Times New Roman"/>
          <w:szCs w:val="28"/>
        </w:rPr>
      </w:pPr>
      <w:r w:rsidRPr="005564A6">
        <w:rPr>
          <w:rFonts w:cs="Times New Roman"/>
          <w:szCs w:val="28"/>
        </w:rPr>
        <w:t xml:space="preserve">Поэтапное строительство сетей водоотведения п. </w:t>
      </w:r>
      <w:r w:rsidRPr="005564A6">
        <w:rPr>
          <w:rFonts w:cs="Times New Roman"/>
          <w:bCs/>
          <w:iCs/>
          <w:szCs w:val="28"/>
        </w:rPr>
        <w:t xml:space="preserve">Дубровка </w:t>
      </w:r>
      <w:r w:rsidRPr="005564A6">
        <w:rPr>
          <w:rFonts w:cs="Times New Roman"/>
          <w:szCs w:val="28"/>
        </w:rPr>
        <w:t>(1,5 км)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8" w:name="_Toc406594309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5"/>
      <w:bookmarkEnd w:id="216"/>
      <w:bookmarkEnd w:id="217"/>
      <w:bookmarkEnd w:id="218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2F3D98">
        <w:rPr>
          <w:rFonts w:cs="Times New Roman"/>
          <w:bCs/>
          <w:iCs/>
          <w:szCs w:val="28"/>
        </w:rPr>
        <w:t>Майминское</w:t>
      </w:r>
      <w:r w:rsidR="00DA3CAE" w:rsidRPr="00DA3CAE">
        <w:rPr>
          <w:rFonts w:cs="Times New Roman"/>
          <w:bCs/>
          <w:i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2F3D98" w:rsidRPr="002F3D98">
        <w:rPr>
          <w:rFonts w:cs="Times New Roman"/>
          <w:bCs/>
          <w:iCs/>
          <w:szCs w:val="28"/>
        </w:rPr>
        <w:t xml:space="preserve">Майминское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2F3D98" w:rsidRPr="002F3D98">
        <w:rPr>
          <w:rFonts w:cs="Times New Roman"/>
          <w:bCs/>
          <w:iCs/>
          <w:szCs w:val="28"/>
        </w:rPr>
        <w:t xml:space="preserve">Майминское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Поэтапное строительство сетей водоотведения с. </w:t>
      </w:r>
      <w:r w:rsidRPr="002F3D98">
        <w:rPr>
          <w:rFonts w:cs="Times New Roman"/>
          <w:bCs/>
          <w:iCs/>
          <w:szCs w:val="28"/>
        </w:rPr>
        <w:t xml:space="preserve">Майма </w:t>
      </w:r>
      <w:r w:rsidRPr="002F3D98">
        <w:rPr>
          <w:rFonts w:cs="Times New Roman"/>
          <w:szCs w:val="28"/>
        </w:rPr>
        <w:t>(60 км)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КОС с. </w:t>
      </w:r>
      <w:r w:rsidRPr="002F3D98">
        <w:rPr>
          <w:rFonts w:cs="Times New Roman"/>
          <w:bCs/>
          <w:iCs/>
          <w:szCs w:val="28"/>
        </w:rPr>
        <w:t xml:space="preserve">Майма </w:t>
      </w:r>
      <w:r w:rsidRPr="002F3D98">
        <w:rPr>
          <w:rFonts w:cs="Times New Roman"/>
          <w:szCs w:val="28"/>
        </w:rPr>
        <w:t>мощностью 5000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Поэтапное строительство сетей водоотведения с. </w:t>
      </w:r>
      <w:r w:rsidRPr="002F3D98">
        <w:rPr>
          <w:rFonts w:cs="Times New Roman"/>
          <w:bCs/>
          <w:iCs/>
          <w:szCs w:val="28"/>
        </w:rPr>
        <w:t xml:space="preserve">Подгорное </w:t>
      </w:r>
      <w:r w:rsidRPr="002F3D98">
        <w:rPr>
          <w:rFonts w:cs="Times New Roman"/>
          <w:szCs w:val="28"/>
        </w:rPr>
        <w:t>(6 км)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lastRenderedPageBreak/>
        <w:t xml:space="preserve">Строительство ЛОС с. </w:t>
      </w:r>
      <w:r w:rsidRPr="002F3D98">
        <w:rPr>
          <w:rFonts w:cs="Times New Roman"/>
          <w:bCs/>
          <w:iCs/>
          <w:szCs w:val="28"/>
        </w:rPr>
        <w:t xml:space="preserve">Подгорное </w:t>
      </w:r>
      <w:r w:rsidRPr="002F3D98">
        <w:rPr>
          <w:rFonts w:cs="Times New Roman"/>
          <w:szCs w:val="28"/>
        </w:rPr>
        <w:t>мощностью 150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Поэтапное строительство сетей водоотведения п. </w:t>
      </w:r>
      <w:r w:rsidRPr="002F3D98">
        <w:rPr>
          <w:rFonts w:cs="Times New Roman"/>
          <w:bCs/>
          <w:iCs/>
          <w:szCs w:val="28"/>
        </w:rPr>
        <w:t xml:space="preserve">Карлушка </w:t>
      </w:r>
      <w:r w:rsidRPr="002F3D98">
        <w:rPr>
          <w:rFonts w:cs="Times New Roman"/>
          <w:szCs w:val="28"/>
        </w:rPr>
        <w:t>(1,5 км)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ЛОС п. </w:t>
      </w:r>
      <w:r w:rsidRPr="002F3D98">
        <w:rPr>
          <w:rFonts w:cs="Times New Roman"/>
          <w:bCs/>
          <w:iCs/>
          <w:szCs w:val="28"/>
        </w:rPr>
        <w:t xml:space="preserve">Карлушка </w:t>
      </w:r>
      <w:r w:rsidRPr="002F3D98">
        <w:rPr>
          <w:rFonts w:cs="Times New Roman"/>
          <w:szCs w:val="28"/>
        </w:rPr>
        <w:t>мощностью 1</w:t>
      </w:r>
      <w:r w:rsidR="008A7806">
        <w:rPr>
          <w:rFonts w:cs="Times New Roman"/>
          <w:szCs w:val="28"/>
        </w:rPr>
        <w:t>0</w:t>
      </w:r>
      <w:r w:rsidRPr="002F3D98">
        <w:rPr>
          <w:rFonts w:cs="Times New Roman"/>
          <w:szCs w:val="28"/>
        </w:rPr>
        <w:t>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Поэтапное строительство сетей водоотведения п. </w:t>
      </w:r>
      <w:r w:rsidRPr="002F3D98">
        <w:rPr>
          <w:rFonts w:cs="Times New Roman"/>
          <w:bCs/>
          <w:iCs/>
          <w:szCs w:val="28"/>
        </w:rPr>
        <w:t xml:space="preserve">Дубровка </w:t>
      </w:r>
      <w:r w:rsidRPr="002F3D98">
        <w:rPr>
          <w:rFonts w:cs="Times New Roman"/>
          <w:szCs w:val="28"/>
        </w:rPr>
        <w:t>(1,5 км)</w:t>
      </w:r>
    </w:p>
    <w:p w:rsidR="002F3D98" w:rsidRPr="002F3D98" w:rsidRDefault="002F3D98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ЛОС п. </w:t>
      </w:r>
      <w:r w:rsidRPr="002F3D98">
        <w:rPr>
          <w:rFonts w:cs="Times New Roman"/>
          <w:bCs/>
          <w:iCs/>
          <w:szCs w:val="28"/>
        </w:rPr>
        <w:t xml:space="preserve">Дубровка </w:t>
      </w:r>
      <w:r w:rsidRPr="002F3D98">
        <w:rPr>
          <w:rFonts w:cs="Times New Roman"/>
          <w:szCs w:val="28"/>
        </w:rPr>
        <w:t>мощностью 30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19" w:name="_Toc385862091"/>
      <w:bookmarkStart w:id="220" w:name="_Toc392073627"/>
      <w:bookmarkStart w:id="221" w:name="_Toc402872868"/>
      <w:bookmarkStart w:id="222" w:name="_Toc406594310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19"/>
      <w:bookmarkEnd w:id="220"/>
      <w:bookmarkEnd w:id="221"/>
      <w:bookmarkEnd w:id="222"/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620D71" w:rsidRPr="00620D71">
        <w:rPr>
          <w:rFonts w:cs="Times New Roman"/>
          <w:bCs/>
          <w:iCs/>
          <w:sz w:val="28"/>
          <w:szCs w:val="28"/>
        </w:rPr>
        <w:t xml:space="preserve">Майминское </w:t>
      </w:r>
      <w:r w:rsidR="004504E6" w:rsidRPr="004504E6">
        <w:rPr>
          <w:rFonts w:cs="Times New Roman"/>
          <w:bCs/>
          <w:sz w:val="28"/>
          <w:szCs w:val="28"/>
        </w:rPr>
        <w:t>сельское п</w:t>
      </w:r>
      <w:r w:rsidR="004504E6" w:rsidRPr="004504E6">
        <w:rPr>
          <w:rFonts w:cs="Times New Roman"/>
          <w:bCs/>
          <w:sz w:val="28"/>
          <w:szCs w:val="28"/>
        </w:rPr>
        <w:t>о</w:t>
      </w:r>
      <w:r w:rsidR="004504E6" w:rsidRPr="004504E6">
        <w:rPr>
          <w:rFonts w:cs="Times New Roman"/>
          <w:bCs/>
          <w:sz w:val="28"/>
          <w:szCs w:val="28"/>
        </w:rPr>
        <w:t xml:space="preserve">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620D71" w:rsidRPr="002F3D98" w:rsidRDefault="00620D71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КОС с. </w:t>
      </w:r>
      <w:r w:rsidRPr="002F3D98">
        <w:rPr>
          <w:rFonts w:cs="Times New Roman"/>
          <w:bCs/>
          <w:iCs/>
          <w:szCs w:val="28"/>
        </w:rPr>
        <w:t xml:space="preserve">Майма </w:t>
      </w:r>
      <w:r w:rsidRPr="002F3D98">
        <w:rPr>
          <w:rFonts w:cs="Times New Roman"/>
          <w:szCs w:val="28"/>
        </w:rPr>
        <w:t>мощностью 5000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620D71" w:rsidRPr="002F3D98" w:rsidRDefault="00620D71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ЛОС с. </w:t>
      </w:r>
      <w:r w:rsidRPr="002F3D98">
        <w:rPr>
          <w:rFonts w:cs="Times New Roman"/>
          <w:bCs/>
          <w:iCs/>
          <w:szCs w:val="28"/>
        </w:rPr>
        <w:t xml:space="preserve">Подгорное </w:t>
      </w:r>
      <w:r w:rsidRPr="002F3D98">
        <w:rPr>
          <w:rFonts w:cs="Times New Roman"/>
          <w:szCs w:val="28"/>
        </w:rPr>
        <w:t>мощностью 150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620D71" w:rsidRPr="002F3D98" w:rsidRDefault="00620D71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ЛОС п. </w:t>
      </w:r>
      <w:r w:rsidRPr="002F3D98">
        <w:rPr>
          <w:rFonts w:cs="Times New Roman"/>
          <w:bCs/>
          <w:iCs/>
          <w:szCs w:val="28"/>
        </w:rPr>
        <w:t xml:space="preserve">Карлушка </w:t>
      </w:r>
      <w:r w:rsidRPr="002F3D98">
        <w:rPr>
          <w:rFonts w:cs="Times New Roman"/>
          <w:szCs w:val="28"/>
        </w:rPr>
        <w:t>мощностью 1</w:t>
      </w:r>
      <w:r w:rsidR="008A7806">
        <w:rPr>
          <w:rFonts w:cs="Times New Roman"/>
          <w:szCs w:val="28"/>
        </w:rPr>
        <w:t>0</w:t>
      </w:r>
      <w:r w:rsidRPr="002F3D98">
        <w:rPr>
          <w:rFonts w:cs="Times New Roman"/>
          <w:szCs w:val="28"/>
        </w:rPr>
        <w:t>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620D71" w:rsidRPr="002F3D98" w:rsidRDefault="00620D71" w:rsidP="009F2E26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F3D98">
        <w:rPr>
          <w:rFonts w:cs="Times New Roman"/>
          <w:szCs w:val="28"/>
        </w:rPr>
        <w:t xml:space="preserve">Строительство ЛОС п. </w:t>
      </w:r>
      <w:r w:rsidRPr="002F3D98">
        <w:rPr>
          <w:rFonts w:cs="Times New Roman"/>
          <w:bCs/>
          <w:iCs/>
          <w:szCs w:val="28"/>
        </w:rPr>
        <w:t xml:space="preserve">Дубровка </w:t>
      </w:r>
      <w:r w:rsidRPr="002F3D98">
        <w:rPr>
          <w:rFonts w:cs="Times New Roman"/>
          <w:szCs w:val="28"/>
        </w:rPr>
        <w:t>мощностью 30 м</w:t>
      </w:r>
      <w:r w:rsidRPr="002F3D98">
        <w:rPr>
          <w:rFonts w:cs="Times New Roman"/>
          <w:szCs w:val="28"/>
          <w:vertAlign w:val="superscript"/>
        </w:rPr>
        <w:t>3</w:t>
      </w:r>
      <w:r w:rsidRPr="002F3D98">
        <w:rPr>
          <w:rFonts w:cs="Times New Roman"/>
          <w:szCs w:val="28"/>
        </w:rPr>
        <w:t>/сут (1 шт.)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3" w:name="_Toc385862092"/>
      <w:bookmarkStart w:id="224" w:name="_Toc392073628"/>
      <w:bookmarkStart w:id="225" w:name="_Toc402872869"/>
      <w:bookmarkStart w:id="226" w:name="_Toc406594311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3"/>
      <w:bookmarkEnd w:id="224"/>
      <w:bookmarkEnd w:id="225"/>
      <w:bookmarkEnd w:id="226"/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lastRenderedPageBreak/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9F2E26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9F2E26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9F2E26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9F2E26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27" w:name="_Toc385862093"/>
      <w:bookmarkStart w:id="228" w:name="_Toc392073629"/>
      <w:bookmarkStart w:id="229" w:name="_Toc402872870"/>
      <w:bookmarkStart w:id="230" w:name="_Toc406594312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627C70">
        <w:rPr>
          <w:rFonts w:cs="Times New Roman"/>
          <w:iCs/>
          <w:szCs w:val="28"/>
        </w:rPr>
        <w:t>Майминское</w:t>
      </w:r>
      <w:r w:rsidR="006F6264" w:rsidRPr="006F6264">
        <w:rPr>
          <w:rFonts w:cs="Times New Roman"/>
          <w:iCs/>
          <w:szCs w:val="28"/>
        </w:rPr>
        <w:t xml:space="preserve">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расположения намечаемых площадок под строительство сооружений водоотведения и их обоснование</w:t>
      </w:r>
      <w:bookmarkEnd w:id="227"/>
      <w:bookmarkEnd w:id="228"/>
      <w:bookmarkEnd w:id="229"/>
      <w:bookmarkEnd w:id="23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627C70" w:rsidRPr="00627C70">
        <w:rPr>
          <w:rFonts w:cs="Times New Roman"/>
          <w:bCs/>
          <w:iCs/>
          <w:szCs w:val="28"/>
        </w:rPr>
        <w:t xml:space="preserve">Майминское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овые </w:t>
      </w:r>
      <w:r w:rsidRPr="00D972E9">
        <w:rPr>
          <w:rFonts w:cs="Times New Roman"/>
          <w:szCs w:val="28"/>
        </w:rPr>
        <w:lastRenderedPageBreak/>
        <w:t xml:space="preserve">трубопроводы прокладываются вдоль проезжих частей автомобильных дорог, для оперативного доступа, в случае возникновения аварийных ситуаций. Варианты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9F2E26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3"/>
        <w:spacing w:before="0"/>
        <w:rPr>
          <w:rFonts w:cs="Times New Roman"/>
          <w:szCs w:val="28"/>
        </w:rPr>
      </w:pPr>
      <w:bookmarkStart w:id="231" w:name="_Toc385862094"/>
      <w:bookmarkStart w:id="232" w:name="_Toc392073630"/>
      <w:bookmarkStart w:id="233" w:name="_Toc402872871"/>
      <w:bookmarkStart w:id="234" w:name="_Toc406594313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1"/>
      <w:bookmarkEnd w:id="232"/>
      <w:bookmarkEnd w:id="233"/>
      <w:bookmarkEnd w:id="23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9F2E26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9F2E26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9F2E26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5" w:name="_Toc385862095"/>
      <w:bookmarkStart w:id="236" w:name="_Toc392073631"/>
      <w:bookmarkStart w:id="237" w:name="_Toc402872872"/>
      <w:bookmarkStart w:id="238" w:name="_Toc406594314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5"/>
      <w:bookmarkEnd w:id="236"/>
      <w:bookmarkEnd w:id="237"/>
      <w:bookmarkEnd w:id="23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627C70" w:rsidRPr="00627C70">
        <w:rPr>
          <w:rFonts w:cs="Times New Roman"/>
          <w:bCs/>
          <w:iCs/>
          <w:szCs w:val="28"/>
        </w:rPr>
        <w:t xml:space="preserve">Майминское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возможно учесть только на стадии выполнения предпроектных работ в части урегулирования земельно-правовых вопросов.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39" w:name="_Toc385862096"/>
      <w:bookmarkStart w:id="240" w:name="_Toc392073632"/>
      <w:bookmarkStart w:id="241" w:name="_Toc402872873"/>
      <w:bookmarkStart w:id="242" w:name="_Toc406594315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39"/>
      <w:bookmarkEnd w:id="240"/>
      <w:bookmarkEnd w:id="241"/>
      <w:bookmarkEnd w:id="242"/>
    </w:p>
    <w:p w:rsidR="00CA1D78" w:rsidRDefault="00CA1D78" w:rsidP="009F2E26">
      <w:pPr>
        <w:ind w:firstLine="567"/>
        <w:rPr>
          <w:rFonts w:cs="Times New Roman"/>
          <w:szCs w:val="28"/>
        </w:rPr>
      </w:pPr>
      <w:bookmarkStart w:id="243" w:name="_Toc385862097"/>
      <w:bookmarkStart w:id="244" w:name="_Toc392073633"/>
      <w:bookmarkStart w:id="245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6" w:name="_Toc406594316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3"/>
      <w:bookmarkEnd w:id="244"/>
      <w:bookmarkEnd w:id="245"/>
      <w:bookmarkEnd w:id="246"/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47" w:name="_Toc385862098"/>
      <w:bookmarkStart w:id="248" w:name="_Toc392073634"/>
      <w:bookmarkStart w:id="249" w:name="_Toc402872875"/>
      <w:bookmarkStart w:id="250" w:name="_Toc406594317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7"/>
      <w:bookmarkEnd w:id="248"/>
      <w:bookmarkEnd w:id="249"/>
      <w:bookmarkEnd w:id="250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1" w:name="_Toc385862099"/>
      <w:bookmarkStart w:id="252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627C70" w:rsidRPr="00627C70">
        <w:rPr>
          <w:rFonts w:cs="Times New Roman"/>
          <w:bCs/>
          <w:iCs/>
          <w:szCs w:val="28"/>
        </w:rPr>
        <w:t xml:space="preserve">Майминское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pStyle w:val="3"/>
        <w:spacing w:after="240"/>
        <w:rPr>
          <w:rFonts w:cs="Times New Roman"/>
          <w:szCs w:val="28"/>
        </w:rPr>
      </w:pPr>
      <w:bookmarkStart w:id="253" w:name="_Toc402872876"/>
      <w:bookmarkStart w:id="254" w:name="_Toc406594318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1"/>
      <w:bookmarkEnd w:id="252"/>
      <w:bookmarkEnd w:id="253"/>
      <w:bookmarkEnd w:id="254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55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627C70" w:rsidRPr="00627C70">
        <w:rPr>
          <w:rFonts w:cs="Times New Roman"/>
          <w:bCs/>
          <w:iCs/>
          <w:szCs w:val="28"/>
        </w:rPr>
        <w:t xml:space="preserve">Майминское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9F2E26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9F2E2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6" w:name="_Toc392073636"/>
      <w:bookmarkStart w:id="257" w:name="_Toc402872877"/>
      <w:bookmarkStart w:id="258" w:name="_Toc406594319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5"/>
      <w:bookmarkEnd w:id="256"/>
      <w:bookmarkEnd w:id="257"/>
      <w:bookmarkEnd w:id="258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9F2E2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9F2E26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9F2E26">
      <w:pPr>
        <w:rPr>
          <w:rFonts w:cs="Times New Roman"/>
          <w:szCs w:val="28"/>
        </w:rPr>
      </w:pPr>
      <w:bookmarkStart w:id="259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9F2E26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59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627C70">
              <w:rPr>
                <w:rFonts w:cs="Times New Roman"/>
                <w:b/>
                <w:bCs/>
                <w:iCs/>
                <w:szCs w:val="28"/>
              </w:rPr>
              <w:t>Майма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60</w:t>
            </w:r>
            <w:r w:rsidR="00CD1C71" w:rsidRPr="00C236F4">
              <w:t xml:space="preserve"> (</w:t>
            </w:r>
            <w:r>
              <w:t>40</w:t>
            </w:r>
            <w:r w:rsidR="00115E7D" w:rsidRPr="00C236F4">
              <w:t xml:space="preserve"> 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120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60000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1800</w:t>
            </w:r>
            <w:r w:rsidR="00E919D0">
              <w:t>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 xml:space="preserve">Строительство </w:t>
            </w:r>
            <w:r w:rsidR="006F6264">
              <w:t>К</w:t>
            </w:r>
            <w:r w:rsidRPr="00C236F4">
              <w:t xml:space="preserve">ОС </w:t>
            </w:r>
            <w:r w:rsidR="006F6264">
              <w:t>5</w:t>
            </w:r>
            <w:r w:rsidR="00DC1045">
              <w:t>0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80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9F2E26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DC1045" w:rsidP="009F2E26">
            <w:pPr>
              <w:jc w:val="center"/>
            </w:pPr>
            <w:r>
              <w:t>80</w:t>
            </w:r>
            <w:r w:rsidR="00CD1C71" w:rsidRPr="00C236F4"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bookmarkStart w:id="260" w:name="_Toc382984500"/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 w:rsidRPr="008A7806">
              <w:rPr>
                <w:b/>
                <w:szCs w:val="28"/>
              </w:rPr>
              <w:t xml:space="preserve">с. </w:t>
            </w:r>
            <w:r>
              <w:rPr>
                <w:b/>
                <w:bCs/>
                <w:iCs/>
                <w:szCs w:val="28"/>
              </w:rPr>
              <w:t>Подгорное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6 (4 км– на I оч</w:t>
            </w:r>
            <w:r w:rsidRPr="008A7806">
              <w:rPr>
                <w:szCs w:val="28"/>
              </w:rPr>
              <w:t>е</w:t>
            </w:r>
            <w:r w:rsidRPr="008A7806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6000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18000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>
              <w:rPr>
                <w:b/>
                <w:szCs w:val="28"/>
              </w:rPr>
              <w:t>п</w:t>
            </w:r>
            <w:r w:rsidRPr="008A7806">
              <w:rPr>
                <w:b/>
                <w:szCs w:val="28"/>
              </w:rPr>
              <w:t xml:space="preserve">. </w:t>
            </w:r>
            <w:r>
              <w:rPr>
                <w:b/>
                <w:bCs/>
                <w:iCs/>
                <w:szCs w:val="28"/>
              </w:rPr>
              <w:t>Карлушка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  <w:r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1 </w:t>
            </w:r>
            <w:r w:rsidRPr="008A7806">
              <w:rPr>
                <w:szCs w:val="28"/>
              </w:rPr>
              <w:t>км– на I оч</w:t>
            </w:r>
            <w:r w:rsidRPr="008A7806">
              <w:rPr>
                <w:szCs w:val="28"/>
              </w:rPr>
              <w:t>е</w:t>
            </w:r>
            <w:r w:rsidRPr="008A7806">
              <w:rPr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1</w:t>
            </w:r>
            <w:r w:rsidRPr="008A7806">
              <w:rPr>
                <w:szCs w:val="28"/>
              </w:rPr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000</w:t>
            </w:r>
          </w:p>
        </w:tc>
      </w:tr>
      <w:tr w:rsidR="008A7806" w:rsidRPr="008A7806" w:rsidTr="008A7806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bCs/>
                <w:szCs w:val="28"/>
              </w:rPr>
            </w:pPr>
            <w:r w:rsidRPr="008A7806">
              <w:rPr>
                <w:b/>
                <w:bCs/>
                <w:szCs w:val="28"/>
              </w:rPr>
              <w:t xml:space="preserve">Водоотведение </w:t>
            </w:r>
            <w:r>
              <w:rPr>
                <w:b/>
                <w:szCs w:val="28"/>
              </w:rPr>
              <w:t>п</w:t>
            </w:r>
            <w:r w:rsidRPr="008A7806">
              <w:rPr>
                <w:b/>
                <w:szCs w:val="28"/>
              </w:rPr>
              <w:t xml:space="preserve">. </w:t>
            </w:r>
            <w:r>
              <w:rPr>
                <w:b/>
                <w:bCs/>
                <w:iCs/>
                <w:szCs w:val="28"/>
              </w:rPr>
              <w:t>Дубровка</w:t>
            </w:r>
          </w:p>
        </w:tc>
      </w:tr>
      <w:tr w:rsidR="008A7806" w:rsidRPr="008A7806" w:rsidTr="008A7806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A7806">
              <w:rPr>
                <w:szCs w:val="28"/>
              </w:rPr>
              <w:t>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  <w:r w:rsidRPr="008A7806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1 </w:t>
            </w:r>
            <w:r w:rsidRPr="008A7806">
              <w:rPr>
                <w:szCs w:val="28"/>
              </w:rPr>
              <w:t>км– на I оч</w:t>
            </w:r>
            <w:r w:rsidRPr="008A7806">
              <w:rPr>
                <w:szCs w:val="28"/>
              </w:rPr>
              <w:t>е</w:t>
            </w:r>
            <w:r w:rsidRPr="008A7806">
              <w:rPr>
                <w:szCs w:val="28"/>
              </w:rPr>
              <w:lastRenderedPageBreak/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8A7806">
              <w:rPr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</w:tr>
      <w:tr w:rsidR="008A7806" w:rsidRPr="008A7806" w:rsidTr="008A7806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8A7806">
              <w:rPr>
                <w:szCs w:val="28"/>
              </w:rPr>
              <w:t>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Л</w:t>
            </w:r>
            <w:r w:rsidRPr="008A7806">
              <w:rPr>
                <w:szCs w:val="28"/>
              </w:rPr>
              <w:t xml:space="preserve">ОС </w:t>
            </w:r>
            <w:r>
              <w:rPr>
                <w:szCs w:val="28"/>
              </w:rPr>
              <w:t>3</w:t>
            </w:r>
            <w:r w:rsidRPr="008A7806">
              <w:rPr>
                <w:szCs w:val="28"/>
              </w:rPr>
              <w:t>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A7806">
              <w:rPr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 w:rsidRPr="008A7806">
              <w:rPr>
                <w:szCs w:val="28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A7806">
              <w:rPr>
                <w:szCs w:val="28"/>
              </w:rPr>
              <w:t>000</w:t>
            </w:r>
          </w:p>
        </w:tc>
      </w:tr>
      <w:tr w:rsidR="008A7806" w:rsidRPr="005243E2" w:rsidTr="008A7806">
        <w:trPr>
          <w:trHeight w:val="6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  <w:r w:rsidRPr="008A7806">
              <w:rPr>
                <w:b/>
                <w:szCs w:val="28"/>
              </w:rPr>
              <w:t>ВСЕГО по сельскому п</w:t>
            </w:r>
            <w:r w:rsidRPr="008A7806">
              <w:rPr>
                <w:b/>
                <w:szCs w:val="28"/>
              </w:rPr>
              <w:t>о</w:t>
            </w:r>
            <w:r w:rsidRPr="008A7806">
              <w:rPr>
                <w:b/>
                <w:szCs w:val="28"/>
              </w:rPr>
              <w:t>селению: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8A7806" w:rsidP="009F2E26">
            <w:pPr>
              <w:jc w:val="center"/>
              <w:rPr>
                <w:b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437E7A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227000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437E7A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06" w:rsidRPr="008A7806" w:rsidRDefault="00437E7A" w:rsidP="009F2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296000</w:t>
            </w:r>
          </w:p>
        </w:tc>
      </w:tr>
    </w:tbl>
    <w:p w:rsidR="00CA1D78" w:rsidRPr="00D972E9" w:rsidRDefault="00CA1D78" w:rsidP="009F2E26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1" w:name="_Toc392073637"/>
      <w:bookmarkStart w:id="262" w:name="_Toc402872883"/>
      <w:bookmarkStart w:id="263" w:name="_Toc406594320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0"/>
      <w:bookmarkEnd w:id="261"/>
      <w:bookmarkEnd w:id="262"/>
      <w:bookmarkEnd w:id="263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9F2E26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9F2E2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9F2E2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9F2E26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9F2E26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_Toc382984501"/>
      <w:bookmarkStart w:id="265" w:name="_Toc392073638"/>
      <w:bookmarkStart w:id="266" w:name="_Toc402872884"/>
      <w:bookmarkStart w:id="267" w:name="_Toc406594321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4"/>
      <w:bookmarkEnd w:id="265"/>
      <w:bookmarkEnd w:id="266"/>
      <w:bookmarkEnd w:id="267"/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  <w:bookmarkStart w:id="268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8"/>
    <w:p w:rsidR="004A096D" w:rsidRPr="004A096D" w:rsidRDefault="00777088" w:rsidP="009F2E2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9F2E26">
      <w:pPr>
        <w:ind w:firstLine="567"/>
        <w:rPr>
          <w:rFonts w:cs="Times New Roman"/>
          <w:szCs w:val="28"/>
        </w:rPr>
      </w:pPr>
    </w:p>
    <w:p w:rsidR="00F96F22" w:rsidRPr="00AB5B39" w:rsidRDefault="00F96F22" w:rsidP="009F2E26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F6" w:rsidRDefault="00631EF6" w:rsidP="00E87536">
      <w:pPr>
        <w:spacing w:line="240" w:lineRule="auto"/>
      </w:pPr>
      <w:r>
        <w:separator/>
      </w:r>
    </w:p>
  </w:endnote>
  <w:endnote w:type="continuationSeparator" w:id="1">
    <w:p w:rsidR="00631EF6" w:rsidRDefault="00631EF6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F7" w:rsidRPr="00A158F1" w:rsidRDefault="00747CE7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="007006F7"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7859F0">
      <w:rPr>
        <w:noProof/>
        <w:sz w:val="26"/>
        <w:szCs w:val="26"/>
      </w:rPr>
      <w:t>19</w:t>
    </w:r>
    <w:r w:rsidRPr="00A158F1">
      <w:rPr>
        <w:sz w:val="26"/>
        <w:szCs w:val="26"/>
      </w:rPr>
      <w:fldChar w:fldCharType="end"/>
    </w:r>
  </w:p>
  <w:p w:rsidR="007006F7" w:rsidRDefault="007006F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6373301"/>
      <w:docPartObj>
        <w:docPartGallery w:val="Page Numbers (Bottom of Page)"/>
        <w:docPartUnique/>
      </w:docPartObj>
    </w:sdtPr>
    <w:sdtContent>
      <w:p w:rsidR="007006F7" w:rsidRPr="001840FF" w:rsidRDefault="00747CE7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="007006F7"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7859F0">
          <w:rPr>
            <w:rFonts w:cs="Times New Roman"/>
            <w:noProof/>
          </w:rPr>
          <w:t>38</w:t>
        </w:r>
        <w:r w:rsidRPr="00490B8B">
          <w:rPr>
            <w:rFonts w:cs="Times New Roman"/>
          </w:rPr>
          <w:fldChar w:fldCharType="end"/>
        </w:r>
      </w:p>
    </w:sdtContent>
  </w:sdt>
  <w:p w:rsidR="007006F7" w:rsidRDefault="007006F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F6" w:rsidRDefault="00631EF6" w:rsidP="00E87536">
      <w:pPr>
        <w:spacing w:line="240" w:lineRule="auto"/>
      </w:pPr>
      <w:r>
        <w:separator/>
      </w:r>
    </w:p>
  </w:footnote>
  <w:footnote w:type="continuationSeparator" w:id="1">
    <w:p w:rsidR="00631EF6" w:rsidRDefault="00631EF6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F7" w:rsidRDefault="007006F7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 w:rsidR="00AC18F1">
      <w:rPr>
        <w:color w:val="808080" w:themeColor="background1" w:themeShade="80"/>
        <w:sz w:val="18"/>
        <w:szCs w:val="18"/>
      </w:rPr>
      <w:t>Майминское</w:t>
    </w:r>
    <w:r>
      <w:rPr>
        <w:color w:val="808080" w:themeColor="background1" w:themeShade="80"/>
        <w:sz w:val="18"/>
        <w:szCs w:val="18"/>
      </w:rPr>
      <w:t xml:space="preserve"> сельское поселение </w:t>
    </w:r>
    <w:r w:rsidRPr="006B23B8">
      <w:rPr>
        <w:color w:val="808080" w:themeColor="background1" w:themeShade="80"/>
        <w:sz w:val="18"/>
        <w:szCs w:val="18"/>
      </w:rPr>
      <w:t xml:space="preserve"> на перспективу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F7" w:rsidRPr="005456AE" w:rsidRDefault="007006F7" w:rsidP="00E01D9A">
    <w:pPr>
      <w:pStyle w:val="af0"/>
      <w:jc w:val="center"/>
      <w:rPr>
        <w:sz w:val="20"/>
        <w:szCs w:val="20"/>
      </w:rPr>
    </w:pPr>
    <w:r w:rsidRPr="005456AE">
      <w:rPr>
        <w:sz w:val="20"/>
        <w:szCs w:val="20"/>
      </w:rPr>
      <w:t>Схема водоснабжения и водоотведения МО «</w:t>
    </w:r>
    <w:r>
      <w:rPr>
        <w:sz w:val="20"/>
        <w:szCs w:val="20"/>
      </w:rPr>
      <w:t>Майминское</w:t>
    </w:r>
    <w:r w:rsidRPr="005456AE">
      <w:rPr>
        <w:sz w:val="20"/>
        <w:szCs w:val="20"/>
      </w:rPr>
      <w:t xml:space="preserve"> сельское поселение» на период до 2024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D125F9"/>
    <w:multiLevelType w:val="multilevel"/>
    <w:tmpl w:val="034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5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 w:numId="46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3783"/>
    <w:rsid w:val="0005574A"/>
    <w:rsid w:val="00055820"/>
    <w:rsid w:val="00056F5B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1B5D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841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CE3"/>
    <w:rsid w:val="000D576E"/>
    <w:rsid w:val="000D5819"/>
    <w:rsid w:val="000D5E87"/>
    <w:rsid w:val="000D60FD"/>
    <w:rsid w:val="000E0352"/>
    <w:rsid w:val="000E099B"/>
    <w:rsid w:val="000E21AE"/>
    <w:rsid w:val="000E3F3F"/>
    <w:rsid w:val="000E3F4E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4E9D"/>
    <w:rsid w:val="000F71F8"/>
    <w:rsid w:val="000F7D0D"/>
    <w:rsid w:val="00101CB3"/>
    <w:rsid w:val="00102087"/>
    <w:rsid w:val="00103D4C"/>
    <w:rsid w:val="001049D1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4D46"/>
    <w:rsid w:val="00125518"/>
    <w:rsid w:val="001258D1"/>
    <w:rsid w:val="001259F8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0EFB"/>
    <w:rsid w:val="00191399"/>
    <w:rsid w:val="00191B06"/>
    <w:rsid w:val="00192A36"/>
    <w:rsid w:val="001940A5"/>
    <w:rsid w:val="00195FE1"/>
    <w:rsid w:val="001960F2"/>
    <w:rsid w:val="001968BF"/>
    <w:rsid w:val="001A0F8C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568F"/>
    <w:rsid w:val="001B606F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36E9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0878"/>
    <w:rsid w:val="00202833"/>
    <w:rsid w:val="00202DAE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4079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71F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3D98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3856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6F69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29E2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4775"/>
    <w:rsid w:val="003E5265"/>
    <w:rsid w:val="003E579B"/>
    <w:rsid w:val="003E5D01"/>
    <w:rsid w:val="003E5D71"/>
    <w:rsid w:val="003E5E58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B0D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0FC4"/>
    <w:rsid w:val="00431576"/>
    <w:rsid w:val="00432BED"/>
    <w:rsid w:val="004332F3"/>
    <w:rsid w:val="00433496"/>
    <w:rsid w:val="00433591"/>
    <w:rsid w:val="004348AD"/>
    <w:rsid w:val="00434E7C"/>
    <w:rsid w:val="00435D28"/>
    <w:rsid w:val="004361F9"/>
    <w:rsid w:val="0043750E"/>
    <w:rsid w:val="004376B1"/>
    <w:rsid w:val="00437841"/>
    <w:rsid w:val="00437E7A"/>
    <w:rsid w:val="004400AF"/>
    <w:rsid w:val="004408CB"/>
    <w:rsid w:val="00443205"/>
    <w:rsid w:val="00443473"/>
    <w:rsid w:val="00443996"/>
    <w:rsid w:val="0044482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078B"/>
    <w:rsid w:val="004716D4"/>
    <w:rsid w:val="004718DB"/>
    <w:rsid w:val="004734CE"/>
    <w:rsid w:val="0047425C"/>
    <w:rsid w:val="004748B6"/>
    <w:rsid w:val="00474B7E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6EE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268B"/>
    <w:rsid w:val="004B421C"/>
    <w:rsid w:val="004B44BC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D1E"/>
    <w:rsid w:val="004C7D9F"/>
    <w:rsid w:val="004D02E7"/>
    <w:rsid w:val="004D0CA2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37DCC"/>
    <w:rsid w:val="00537FCE"/>
    <w:rsid w:val="00540D6E"/>
    <w:rsid w:val="00540FA6"/>
    <w:rsid w:val="00541DA4"/>
    <w:rsid w:val="005421C9"/>
    <w:rsid w:val="00542284"/>
    <w:rsid w:val="00543FEB"/>
    <w:rsid w:val="00544A9A"/>
    <w:rsid w:val="005456AE"/>
    <w:rsid w:val="005459CD"/>
    <w:rsid w:val="005465C4"/>
    <w:rsid w:val="00546DF7"/>
    <w:rsid w:val="00551215"/>
    <w:rsid w:val="00551F2D"/>
    <w:rsid w:val="005532A9"/>
    <w:rsid w:val="00554770"/>
    <w:rsid w:val="005550BB"/>
    <w:rsid w:val="005551FF"/>
    <w:rsid w:val="00555735"/>
    <w:rsid w:val="00555BA3"/>
    <w:rsid w:val="00555CFF"/>
    <w:rsid w:val="005560FE"/>
    <w:rsid w:val="005564A6"/>
    <w:rsid w:val="0055712C"/>
    <w:rsid w:val="00557E80"/>
    <w:rsid w:val="00560D40"/>
    <w:rsid w:val="005614AD"/>
    <w:rsid w:val="005614E4"/>
    <w:rsid w:val="00561A33"/>
    <w:rsid w:val="00561C5E"/>
    <w:rsid w:val="0056300C"/>
    <w:rsid w:val="005633D8"/>
    <w:rsid w:val="00563F21"/>
    <w:rsid w:val="00565E8A"/>
    <w:rsid w:val="00565FF7"/>
    <w:rsid w:val="005663E6"/>
    <w:rsid w:val="00566D8A"/>
    <w:rsid w:val="005678F3"/>
    <w:rsid w:val="005710C3"/>
    <w:rsid w:val="00571CAD"/>
    <w:rsid w:val="00572209"/>
    <w:rsid w:val="00572709"/>
    <w:rsid w:val="0057320B"/>
    <w:rsid w:val="0057482A"/>
    <w:rsid w:val="00576BB0"/>
    <w:rsid w:val="005776F4"/>
    <w:rsid w:val="005778F2"/>
    <w:rsid w:val="00580DE8"/>
    <w:rsid w:val="005813C2"/>
    <w:rsid w:val="00581F83"/>
    <w:rsid w:val="00581F8F"/>
    <w:rsid w:val="005821C4"/>
    <w:rsid w:val="0058353C"/>
    <w:rsid w:val="00584B31"/>
    <w:rsid w:val="00585688"/>
    <w:rsid w:val="005860CD"/>
    <w:rsid w:val="00586EB1"/>
    <w:rsid w:val="005902C3"/>
    <w:rsid w:val="005915E2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5D07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856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5F767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C1B"/>
    <w:rsid w:val="00612D97"/>
    <w:rsid w:val="00613ED3"/>
    <w:rsid w:val="00613F77"/>
    <w:rsid w:val="00614942"/>
    <w:rsid w:val="00614DC8"/>
    <w:rsid w:val="00616ADD"/>
    <w:rsid w:val="00620D71"/>
    <w:rsid w:val="00621142"/>
    <w:rsid w:val="0062190F"/>
    <w:rsid w:val="00622C35"/>
    <w:rsid w:val="00627C70"/>
    <w:rsid w:val="00627DF0"/>
    <w:rsid w:val="00631760"/>
    <w:rsid w:val="00631EF6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0C09"/>
    <w:rsid w:val="00661190"/>
    <w:rsid w:val="006611DF"/>
    <w:rsid w:val="00662B02"/>
    <w:rsid w:val="00662B20"/>
    <w:rsid w:val="00666551"/>
    <w:rsid w:val="00667AE3"/>
    <w:rsid w:val="00667F3E"/>
    <w:rsid w:val="00670108"/>
    <w:rsid w:val="0067198A"/>
    <w:rsid w:val="006719BA"/>
    <w:rsid w:val="00671E6C"/>
    <w:rsid w:val="00672BF1"/>
    <w:rsid w:val="00672E50"/>
    <w:rsid w:val="00674659"/>
    <w:rsid w:val="00675E7A"/>
    <w:rsid w:val="0067699B"/>
    <w:rsid w:val="00680362"/>
    <w:rsid w:val="0068148A"/>
    <w:rsid w:val="00682811"/>
    <w:rsid w:val="006828AF"/>
    <w:rsid w:val="006829EC"/>
    <w:rsid w:val="006839F8"/>
    <w:rsid w:val="00683F90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B0F3D"/>
    <w:rsid w:val="006B1840"/>
    <w:rsid w:val="006B23B8"/>
    <w:rsid w:val="006B32C9"/>
    <w:rsid w:val="006B3E77"/>
    <w:rsid w:val="006B43EB"/>
    <w:rsid w:val="006B504A"/>
    <w:rsid w:val="006B5206"/>
    <w:rsid w:val="006B5AAB"/>
    <w:rsid w:val="006B5BE6"/>
    <w:rsid w:val="006B6C17"/>
    <w:rsid w:val="006C053D"/>
    <w:rsid w:val="006C352A"/>
    <w:rsid w:val="006C35A0"/>
    <w:rsid w:val="006C422E"/>
    <w:rsid w:val="006C5345"/>
    <w:rsid w:val="006C626C"/>
    <w:rsid w:val="006C7055"/>
    <w:rsid w:val="006C73D3"/>
    <w:rsid w:val="006D0DC6"/>
    <w:rsid w:val="006D265E"/>
    <w:rsid w:val="006D30F1"/>
    <w:rsid w:val="006D455F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264"/>
    <w:rsid w:val="006F6591"/>
    <w:rsid w:val="006F733F"/>
    <w:rsid w:val="007006F7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4261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2FDD"/>
    <w:rsid w:val="007339A0"/>
    <w:rsid w:val="00734270"/>
    <w:rsid w:val="00734D60"/>
    <w:rsid w:val="00735293"/>
    <w:rsid w:val="007358BD"/>
    <w:rsid w:val="00736BFE"/>
    <w:rsid w:val="007376D1"/>
    <w:rsid w:val="00737A59"/>
    <w:rsid w:val="00743039"/>
    <w:rsid w:val="00743112"/>
    <w:rsid w:val="00743AAE"/>
    <w:rsid w:val="00743F16"/>
    <w:rsid w:val="0074417D"/>
    <w:rsid w:val="0074612D"/>
    <w:rsid w:val="00746192"/>
    <w:rsid w:val="00746193"/>
    <w:rsid w:val="00747CE7"/>
    <w:rsid w:val="00750DE9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454"/>
    <w:rsid w:val="00784C78"/>
    <w:rsid w:val="00784EB9"/>
    <w:rsid w:val="00785187"/>
    <w:rsid w:val="00785563"/>
    <w:rsid w:val="007859F0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3C6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45AB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020A"/>
    <w:rsid w:val="008423BC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2BE3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80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8F7FDD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2CE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469"/>
    <w:rsid w:val="009315C6"/>
    <w:rsid w:val="009315F1"/>
    <w:rsid w:val="00932D7B"/>
    <w:rsid w:val="009330DF"/>
    <w:rsid w:val="00933999"/>
    <w:rsid w:val="009339D9"/>
    <w:rsid w:val="00933F3F"/>
    <w:rsid w:val="0093546B"/>
    <w:rsid w:val="00935C33"/>
    <w:rsid w:val="00936F0B"/>
    <w:rsid w:val="00937B2F"/>
    <w:rsid w:val="009404C9"/>
    <w:rsid w:val="0094139B"/>
    <w:rsid w:val="00941CC9"/>
    <w:rsid w:val="00942694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48E5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2A34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4014"/>
    <w:rsid w:val="00984297"/>
    <w:rsid w:val="00986CDA"/>
    <w:rsid w:val="009874CA"/>
    <w:rsid w:val="00991496"/>
    <w:rsid w:val="0099177C"/>
    <w:rsid w:val="00993F0D"/>
    <w:rsid w:val="00995188"/>
    <w:rsid w:val="009958A5"/>
    <w:rsid w:val="00995AA1"/>
    <w:rsid w:val="00996005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2E26"/>
    <w:rsid w:val="009F3178"/>
    <w:rsid w:val="009F3D0D"/>
    <w:rsid w:val="009F53DA"/>
    <w:rsid w:val="009F58C9"/>
    <w:rsid w:val="009F5946"/>
    <w:rsid w:val="009F6CA6"/>
    <w:rsid w:val="009F6E22"/>
    <w:rsid w:val="00A012AC"/>
    <w:rsid w:val="00A016CB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27AB8"/>
    <w:rsid w:val="00A30404"/>
    <w:rsid w:val="00A310BD"/>
    <w:rsid w:val="00A33013"/>
    <w:rsid w:val="00A33C98"/>
    <w:rsid w:val="00A346A1"/>
    <w:rsid w:val="00A34D07"/>
    <w:rsid w:val="00A354F8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4CE2"/>
    <w:rsid w:val="00A952F3"/>
    <w:rsid w:val="00A96C50"/>
    <w:rsid w:val="00A9733D"/>
    <w:rsid w:val="00AA0016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18F1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5403"/>
    <w:rsid w:val="00AE6C3C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3ECB"/>
    <w:rsid w:val="00B142FB"/>
    <w:rsid w:val="00B14A3A"/>
    <w:rsid w:val="00B1528D"/>
    <w:rsid w:val="00B15645"/>
    <w:rsid w:val="00B208F6"/>
    <w:rsid w:val="00B21612"/>
    <w:rsid w:val="00B22222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4ADE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1CE7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24D2"/>
    <w:rsid w:val="00B72BED"/>
    <w:rsid w:val="00B744B0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6A7"/>
    <w:rsid w:val="00B82B22"/>
    <w:rsid w:val="00B831BB"/>
    <w:rsid w:val="00B834E1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D2E"/>
    <w:rsid w:val="00BC1D9B"/>
    <w:rsid w:val="00BC1EEB"/>
    <w:rsid w:val="00BC309A"/>
    <w:rsid w:val="00BC4928"/>
    <w:rsid w:val="00BC548D"/>
    <w:rsid w:val="00BC637A"/>
    <w:rsid w:val="00BC6AF5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0FCD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218"/>
    <w:rsid w:val="00C504F7"/>
    <w:rsid w:val="00C50879"/>
    <w:rsid w:val="00C50921"/>
    <w:rsid w:val="00C50C3E"/>
    <w:rsid w:val="00C516C3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5FE8"/>
    <w:rsid w:val="00C660C7"/>
    <w:rsid w:val="00C67348"/>
    <w:rsid w:val="00C704B8"/>
    <w:rsid w:val="00C715AD"/>
    <w:rsid w:val="00C72CD9"/>
    <w:rsid w:val="00C7457A"/>
    <w:rsid w:val="00C7786C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3EB2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5F7D"/>
    <w:rsid w:val="00CF642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593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13BB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B39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3CAE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B7AA0"/>
    <w:rsid w:val="00DC1045"/>
    <w:rsid w:val="00DC2CE0"/>
    <w:rsid w:val="00DC5FCC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030"/>
    <w:rsid w:val="00DD7853"/>
    <w:rsid w:val="00DE0ABD"/>
    <w:rsid w:val="00DE1BB6"/>
    <w:rsid w:val="00DE2963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2232"/>
    <w:rsid w:val="00DF38FE"/>
    <w:rsid w:val="00DF407A"/>
    <w:rsid w:val="00E0097C"/>
    <w:rsid w:val="00E00C48"/>
    <w:rsid w:val="00E011E0"/>
    <w:rsid w:val="00E01D9A"/>
    <w:rsid w:val="00E057EC"/>
    <w:rsid w:val="00E05A73"/>
    <w:rsid w:val="00E11067"/>
    <w:rsid w:val="00E127F1"/>
    <w:rsid w:val="00E128F7"/>
    <w:rsid w:val="00E129C5"/>
    <w:rsid w:val="00E12D8C"/>
    <w:rsid w:val="00E137C5"/>
    <w:rsid w:val="00E15A50"/>
    <w:rsid w:val="00E15B4D"/>
    <w:rsid w:val="00E15FB9"/>
    <w:rsid w:val="00E17E9B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3C69"/>
    <w:rsid w:val="00E56697"/>
    <w:rsid w:val="00E56709"/>
    <w:rsid w:val="00E60F75"/>
    <w:rsid w:val="00E6371C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100"/>
    <w:rsid w:val="00E747A3"/>
    <w:rsid w:val="00E74BD4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3E74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5036"/>
    <w:rsid w:val="00EC5CD7"/>
    <w:rsid w:val="00EC64D1"/>
    <w:rsid w:val="00EC65DD"/>
    <w:rsid w:val="00EC69B5"/>
    <w:rsid w:val="00EC6C4A"/>
    <w:rsid w:val="00ED121A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538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2190C"/>
    <w:rsid w:val="00F21AF5"/>
    <w:rsid w:val="00F222EC"/>
    <w:rsid w:val="00F22BC9"/>
    <w:rsid w:val="00F23127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3C8B"/>
    <w:rsid w:val="00F3401E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4D55"/>
    <w:rsid w:val="00F4573B"/>
    <w:rsid w:val="00F45D46"/>
    <w:rsid w:val="00F469B4"/>
    <w:rsid w:val="00F46C5B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333"/>
    <w:rsid w:val="00F553F1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4745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070"/>
    <w:rsid w:val="00FA2E90"/>
    <w:rsid w:val="00FA32FB"/>
    <w:rsid w:val="00FA35BC"/>
    <w:rsid w:val="00FA4CE5"/>
    <w:rsid w:val="00FA4E30"/>
    <w:rsid w:val="00FA5C96"/>
    <w:rsid w:val="00FA6246"/>
    <w:rsid w:val="00FA6D97"/>
    <w:rsid w:val="00FB0FE0"/>
    <w:rsid w:val="00FB13B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71</Pages>
  <Words>16772</Words>
  <Characters>95604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688</cp:revision>
  <cp:lastPrinted>2014-08-14T13:36:00Z</cp:lastPrinted>
  <dcterms:created xsi:type="dcterms:W3CDTF">2014-08-13T12:02:00Z</dcterms:created>
  <dcterms:modified xsi:type="dcterms:W3CDTF">2014-12-18T07:17:00Z</dcterms:modified>
</cp:coreProperties>
</file>